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1F92A4DA" w:rsidR="002A5913" w:rsidRPr="00BD5F83" w:rsidRDefault="00E162BB" w:rsidP="00EE3987">
      <w:pPr>
        <w:pStyle w:val="BodyText"/>
        <w:jc w:val="center"/>
        <w:rPr>
          <w:b/>
          <w:szCs w:val="22"/>
        </w:rPr>
      </w:pPr>
      <w:r>
        <w:rPr>
          <w:b/>
          <w:szCs w:val="22"/>
        </w:rPr>
        <w:t>SHAREHOLDERS</w:t>
      </w:r>
      <w:r w:rsidR="003E11EB">
        <w:rPr>
          <w:b/>
          <w:szCs w:val="22"/>
        </w:rPr>
        <w:t>’</w:t>
      </w:r>
      <w:r>
        <w:rPr>
          <w:b/>
          <w:szCs w:val="22"/>
        </w:rPr>
        <w:t xml:space="preserve"> AGREEMENT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7C746D">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60674261" w:rsidR="002A5913" w:rsidRPr="00BD5F83" w:rsidRDefault="002A5913" w:rsidP="00A30BFD">
            <w:pPr>
              <w:pStyle w:val="BodyText"/>
              <w:ind w:left="-79"/>
              <w:rPr>
                <w:szCs w:val="22"/>
              </w:rPr>
            </w:pPr>
            <w:r w:rsidRPr="00BD5F83">
              <w:rPr>
                <w:b/>
                <w:szCs w:val="22"/>
              </w:rPr>
              <w:t>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0AF648E1" w14:textId="3654769F" w:rsidR="00FD6B18"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4715223" w:history="1">
        <w:r w:rsidR="00FD6B18" w:rsidRPr="001660CC">
          <w:rPr>
            <w:rStyle w:val="Hyperlink"/>
            <w:noProof/>
          </w:rPr>
          <w:t>1.</w:t>
        </w:r>
        <w:r w:rsidR="00FD6B18">
          <w:rPr>
            <w:rFonts w:asciiTheme="minorHAnsi" w:eastAsiaTheme="minorEastAsia" w:hAnsiTheme="minorHAnsi" w:cstheme="minorBidi"/>
            <w:noProof/>
            <w:kern w:val="2"/>
            <w:sz w:val="24"/>
            <w:szCs w:val="24"/>
            <w:lang w:eastAsia="en-GB"/>
            <w14:ligatures w14:val="standardContextual"/>
          </w:rPr>
          <w:tab/>
        </w:r>
        <w:r w:rsidR="00FD6B18" w:rsidRPr="001660CC">
          <w:rPr>
            <w:rStyle w:val="Hyperlink"/>
            <w:noProof/>
          </w:rPr>
          <w:t>Introduction</w:t>
        </w:r>
        <w:r w:rsidR="00FD6B18">
          <w:rPr>
            <w:noProof/>
            <w:webHidden/>
          </w:rPr>
          <w:tab/>
        </w:r>
        <w:r w:rsidR="00FD6B18">
          <w:rPr>
            <w:noProof/>
            <w:webHidden/>
          </w:rPr>
          <w:fldChar w:fldCharType="begin"/>
        </w:r>
        <w:r w:rsidR="00FD6B18">
          <w:rPr>
            <w:noProof/>
            <w:webHidden/>
          </w:rPr>
          <w:instrText xml:space="preserve"> PAGEREF _Toc224715223 \h </w:instrText>
        </w:r>
        <w:r w:rsidR="00FD6B18">
          <w:rPr>
            <w:noProof/>
            <w:webHidden/>
          </w:rPr>
        </w:r>
        <w:r w:rsidR="00FD6B18">
          <w:rPr>
            <w:noProof/>
            <w:webHidden/>
          </w:rPr>
          <w:fldChar w:fldCharType="separate"/>
        </w:r>
        <w:r w:rsidR="007F4D09">
          <w:rPr>
            <w:noProof/>
            <w:webHidden/>
          </w:rPr>
          <w:t>1</w:t>
        </w:r>
        <w:r w:rsidR="00FD6B18">
          <w:rPr>
            <w:noProof/>
            <w:webHidden/>
          </w:rPr>
          <w:fldChar w:fldCharType="end"/>
        </w:r>
      </w:hyperlink>
    </w:p>
    <w:p w14:paraId="25569DEE" w14:textId="73B66598" w:rsidR="00FD6B18" w:rsidRDefault="00FD6B18">
      <w:pPr>
        <w:pStyle w:val="TOC1"/>
        <w:rPr>
          <w:rFonts w:asciiTheme="minorHAnsi" w:eastAsiaTheme="minorEastAsia" w:hAnsiTheme="minorHAnsi" w:cstheme="minorBidi"/>
          <w:noProof/>
          <w:kern w:val="2"/>
          <w:sz w:val="24"/>
          <w:szCs w:val="24"/>
          <w:lang w:eastAsia="en-GB"/>
          <w14:ligatures w14:val="standardContextual"/>
        </w:rPr>
      </w:pPr>
      <w:hyperlink w:anchor="_Toc224715224" w:history="1">
        <w:r w:rsidRPr="001660CC">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1660CC">
          <w:rPr>
            <w:rStyle w:val="Hyperlink"/>
            <w:noProof/>
          </w:rPr>
          <w:t>Use of Template and this Guidance</w:t>
        </w:r>
        <w:r>
          <w:rPr>
            <w:noProof/>
            <w:webHidden/>
          </w:rPr>
          <w:tab/>
        </w:r>
        <w:r>
          <w:rPr>
            <w:noProof/>
            <w:webHidden/>
          </w:rPr>
          <w:fldChar w:fldCharType="begin"/>
        </w:r>
        <w:r>
          <w:rPr>
            <w:noProof/>
            <w:webHidden/>
          </w:rPr>
          <w:instrText xml:space="preserve"> PAGEREF _Toc224715224 \h </w:instrText>
        </w:r>
        <w:r>
          <w:rPr>
            <w:noProof/>
            <w:webHidden/>
          </w:rPr>
        </w:r>
        <w:r>
          <w:rPr>
            <w:noProof/>
            <w:webHidden/>
          </w:rPr>
          <w:fldChar w:fldCharType="separate"/>
        </w:r>
        <w:r w:rsidR="007F4D09">
          <w:rPr>
            <w:noProof/>
            <w:webHidden/>
          </w:rPr>
          <w:t>2</w:t>
        </w:r>
        <w:r>
          <w:rPr>
            <w:noProof/>
            <w:webHidden/>
          </w:rPr>
          <w:fldChar w:fldCharType="end"/>
        </w:r>
      </w:hyperlink>
    </w:p>
    <w:p w14:paraId="06F5842A" w14:textId="20DD620E" w:rsidR="00FD6B18" w:rsidRDefault="00FD6B18">
      <w:pPr>
        <w:pStyle w:val="TOC1"/>
        <w:rPr>
          <w:rFonts w:asciiTheme="minorHAnsi" w:eastAsiaTheme="minorEastAsia" w:hAnsiTheme="minorHAnsi" w:cstheme="minorBidi"/>
          <w:noProof/>
          <w:kern w:val="2"/>
          <w:sz w:val="24"/>
          <w:szCs w:val="24"/>
          <w:lang w:eastAsia="en-GB"/>
          <w14:ligatures w14:val="standardContextual"/>
        </w:rPr>
      </w:pPr>
      <w:r w:rsidRPr="007F4D09">
        <w:rPr>
          <w:rStyle w:val="Hyperlink"/>
          <w:noProof/>
          <w:u w:val="none"/>
        </w:rPr>
        <w:tab/>
      </w:r>
      <w:hyperlink w:anchor="_Toc224715225" w:history="1">
        <w:r w:rsidRPr="001660CC">
          <w:rPr>
            <w:rStyle w:val="Hyperlink"/>
            <w:noProof/>
          </w:rPr>
          <w:t>Glossary of Key Terms and Abbreviations</w:t>
        </w:r>
        <w:r>
          <w:rPr>
            <w:noProof/>
            <w:webHidden/>
          </w:rPr>
          <w:tab/>
        </w:r>
        <w:r>
          <w:rPr>
            <w:noProof/>
            <w:webHidden/>
          </w:rPr>
          <w:fldChar w:fldCharType="begin"/>
        </w:r>
        <w:r>
          <w:rPr>
            <w:noProof/>
            <w:webHidden/>
          </w:rPr>
          <w:instrText xml:space="preserve"> PAGEREF _Toc224715225 \h </w:instrText>
        </w:r>
        <w:r>
          <w:rPr>
            <w:noProof/>
            <w:webHidden/>
          </w:rPr>
        </w:r>
        <w:r>
          <w:rPr>
            <w:noProof/>
            <w:webHidden/>
          </w:rPr>
          <w:fldChar w:fldCharType="separate"/>
        </w:r>
        <w:r w:rsidR="007F4D09">
          <w:rPr>
            <w:noProof/>
            <w:webHidden/>
          </w:rPr>
          <w:t>3</w:t>
        </w:r>
        <w:r>
          <w:rPr>
            <w:noProof/>
            <w:webHidden/>
          </w:rPr>
          <w:fldChar w:fldCharType="end"/>
        </w:r>
      </w:hyperlink>
    </w:p>
    <w:p w14:paraId="13DBE46D" w14:textId="01497938" w:rsidR="00FD6B18" w:rsidRDefault="00FD6B18">
      <w:pPr>
        <w:pStyle w:val="TOC1"/>
        <w:rPr>
          <w:rFonts w:asciiTheme="minorHAnsi" w:eastAsiaTheme="minorEastAsia" w:hAnsiTheme="minorHAnsi" w:cstheme="minorBidi"/>
          <w:noProof/>
          <w:kern w:val="2"/>
          <w:sz w:val="24"/>
          <w:szCs w:val="24"/>
          <w:lang w:eastAsia="en-GB"/>
          <w14:ligatures w14:val="standardContextual"/>
        </w:rPr>
      </w:pPr>
      <w:hyperlink w:anchor="_Toc224715226" w:history="1">
        <w:r w:rsidRPr="001660CC">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1660CC">
          <w:rPr>
            <w:rStyle w:val="Hyperlink"/>
            <w:noProof/>
          </w:rPr>
          <w:t>Clause-by-clause commentary</w:t>
        </w:r>
        <w:r>
          <w:rPr>
            <w:noProof/>
            <w:webHidden/>
          </w:rPr>
          <w:tab/>
        </w:r>
        <w:r>
          <w:rPr>
            <w:noProof/>
            <w:webHidden/>
          </w:rPr>
          <w:fldChar w:fldCharType="begin"/>
        </w:r>
        <w:r>
          <w:rPr>
            <w:noProof/>
            <w:webHidden/>
          </w:rPr>
          <w:instrText xml:space="preserve"> PAGEREF _Toc224715226 \h </w:instrText>
        </w:r>
        <w:r>
          <w:rPr>
            <w:noProof/>
            <w:webHidden/>
          </w:rPr>
        </w:r>
        <w:r>
          <w:rPr>
            <w:noProof/>
            <w:webHidden/>
          </w:rPr>
          <w:fldChar w:fldCharType="separate"/>
        </w:r>
        <w:r w:rsidR="007F4D09">
          <w:rPr>
            <w:noProof/>
            <w:webHidden/>
          </w:rPr>
          <w:t>7</w:t>
        </w:r>
        <w:r>
          <w:rPr>
            <w:noProof/>
            <w:webHidden/>
          </w:rPr>
          <w:fldChar w:fldCharType="end"/>
        </w:r>
      </w:hyperlink>
    </w:p>
    <w:p w14:paraId="5193FA0B" w14:textId="62B81730"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150A4C93" w14:textId="77777777" w:rsidR="002A5913" w:rsidRPr="00BD5F83" w:rsidRDefault="002A5913" w:rsidP="002A5913">
      <w:pPr>
        <w:pStyle w:val="BodyText"/>
        <w:spacing w:after="0"/>
        <w:jc w:val="center"/>
        <w:outlineLvl w:val="0"/>
        <w:rPr>
          <w:b/>
          <w:szCs w:val="22"/>
        </w:rPr>
        <w:sectPr w:rsidR="002A5913" w:rsidRPr="00BD5F83" w:rsidSect="007C746D">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Default="009F5866" w:rsidP="009F5866">
      <w:pPr>
        <w:pStyle w:val="BBHeading1Lower"/>
      </w:pPr>
      <w:bookmarkStart w:id="1" w:name="_Toc224715223"/>
      <w:r>
        <w:lastRenderedPageBreak/>
        <w:t>Introduction</w:t>
      </w:r>
      <w:bookmarkEnd w:id="1"/>
    </w:p>
    <w:p w14:paraId="752345D7" w14:textId="4141D78F" w:rsidR="00E162BB" w:rsidRPr="006A4761" w:rsidRDefault="00E162BB" w:rsidP="0002312C">
      <w:pPr>
        <w:pStyle w:val="BBClause2"/>
        <w:numPr>
          <w:ilvl w:val="0"/>
          <w:numId w:val="0"/>
        </w:numPr>
      </w:pPr>
      <w:r>
        <w:t>This guidance accompan</w:t>
      </w:r>
      <w:r w:rsidR="00B85707">
        <w:t>ies</w:t>
      </w:r>
      <w:r>
        <w:t xml:space="preserve"> the template </w:t>
      </w:r>
      <w:bookmarkStart w:id="2" w:name="_Hlk217319068"/>
      <w:r>
        <w:t xml:space="preserve">Shareholders' Agreement </w:t>
      </w:r>
      <w:bookmarkEnd w:id="2"/>
      <w:r w:rsidR="00AE0DE6">
        <w:t>(</w:t>
      </w:r>
      <w:r w:rsidR="00AE0DE6" w:rsidRPr="00B17531">
        <w:rPr>
          <w:b/>
          <w:bCs/>
        </w:rPr>
        <w:t>Template</w:t>
      </w:r>
      <w:r w:rsidR="009071AC">
        <w:rPr>
          <w:b/>
          <w:bCs/>
        </w:rPr>
        <w:t xml:space="preserve"> </w:t>
      </w:r>
      <w:r w:rsidR="009071AC">
        <w:t xml:space="preserve">or </w:t>
      </w:r>
      <w:r w:rsidR="009071AC">
        <w:rPr>
          <w:b/>
          <w:bCs/>
        </w:rPr>
        <w:t>Agreement</w:t>
      </w:r>
      <w:r w:rsidR="00AE0DE6">
        <w:t xml:space="preserve">) </w:t>
      </w:r>
      <w:r>
        <w:t xml:space="preserve">for use </w:t>
      </w:r>
      <w:r w:rsidR="000A0F22">
        <w:t xml:space="preserve">in establishing a two-party </w:t>
      </w:r>
      <w:r w:rsidR="00F0733F">
        <w:t>j</w:t>
      </w:r>
      <w:r w:rsidR="000A0F22">
        <w:t xml:space="preserve">oint </w:t>
      </w:r>
      <w:r w:rsidR="00F0733F">
        <w:t>v</w:t>
      </w:r>
      <w:r w:rsidR="000A0F22">
        <w:t>enture,</w:t>
      </w:r>
      <w:r w:rsidR="000A0F22" w:rsidRPr="000A0F22">
        <w:t xml:space="preserve"> with </w:t>
      </w:r>
      <w:bookmarkStart w:id="3" w:name="_Hlk219204910"/>
      <w:r w:rsidR="000A0F22" w:rsidRPr="000A0F22">
        <w:t xml:space="preserve">the </w:t>
      </w:r>
      <w:r w:rsidR="000A0F22" w:rsidRPr="006A4761">
        <w:t>Developer and the Community Energy Group</w:t>
      </w:r>
      <w:r w:rsidR="00A03C1C" w:rsidRPr="006A4761">
        <w:t xml:space="preserve"> (</w:t>
      </w:r>
      <w:r w:rsidR="00A03C1C" w:rsidRPr="006A4761">
        <w:rPr>
          <w:b/>
          <w:bCs/>
        </w:rPr>
        <w:t>CEG</w:t>
      </w:r>
      <w:r w:rsidR="000A0F22" w:rsidRPr="006A4761">
        <w:t xml:space="preserve">) </w:t>
      </w:r>
      <w:r w:rsidR="00254A1C" w:rsidRPr="006A4761">
        <w:t>holding equity in</w:t>
      </w:r>
      <w:r w:rsidR="000A0F22" w:rsidRPr="006A4761">
        <w:t xml:space="preserve"> the </w:t>
      </w:r>
      <w:r w:rsidR="00E477C7" w:rsidRPr="006A4761">
        <w:t>Joint Venture Company (</w:t>
      </w:r>
      <w:r w:rsidR="000A0F22" w:rsidRPr="006A4761">
        <w:rPr>
          <w:b/>
          <w:bCs/>
        </w:rPr>
        <w:t>JVCO</w:t>
      </w:r>
      <w:r w:rsidR="00E477C7" w:rsidRPr="006A4761">
        <w:t>)</w:t>
      </w:r>
      <w:r w:rsidR="000A0F22" w:rsidRPr="006A4761">
        <w:t xml:space="preserve">. </w:t>
      </w:r>
      <w:bookmarkEnd w:id="3"/>
    </w:p>
    <w:p w14:paraId="2A7BBB49" w14:textId="1D612445" w:rsidR="00E162BB" w:rsidRPr="006A4761" w:rsidRDefault="00B61133" w:rsidP="0002312C">
      <w:pPr>
        <w:pStyle w:val="BBClause2"/>
        <w:numPr>
          <w:ilvl w:val="0"/>
          <w:numId w:val="0"/>
        </w:numPr>
      </w:pPr>
      <w:r w:rsidRPr="006A4761">
        <w:t>A s</w:t>
      </w:r>
      <w:r w:rsidR="00E162BB" w:rsidRPr="006A4761">
        <w:t xml:space="preserve">hareholders' </w:t>
      </w:r>
      <w:r w:rsidRPr="006A4761">
        <w:t>a</w:t>
      </w:r>
      <w:r w:rsidR="00E162BB" w:rsidRPr="006A4761">
        <w:t xml:space="preserve">greement </w:t>
      </w:r>
      <w:r w:rsidRPr="006A4761">
        <w:t xml:space="preserve">is a standard document for a joint venture. The </w:t>
      </w:r>
      <w:r w:rsidR="00A03C1C" w:rsidRPr="006A4761">
        <w:t>function</w:t>
      </w:r>
      <w:r w:rsidRPr="006A4761">
        <w:t xml:space="preserve"> of a shareholders' agreement is to </w:t>
      </w:r>
      <w:r w:rsidR="00C66C97" w:rsidRPr="00C66C97">
        <w:t xml:space="preserve">supplement the </w:t>
      </w:r>
      <w:r w:rsidR="00C66C97">
        <w:t>JVCO’s</w:t>
      </w:r>
      <w:r w:rsidR="00C66C97" w:rsidRPr="00C66C97">
        <w:t xml:space="preserve"> </w:t>
      </w:r>
      <w:r w:rsidR="00C66C97">
        <w:t>A</w:t>
      </w:r>
      <w:r w:rsidR="00C66C97" w:rsidRPr="00C66C97">
        <w:t>rticles</w:t>
      </w:r>
      <w:r w:rsidR="003E11EB">
        <w:t xml:space="preserve"> of Association</w:t>
      </w:r>
      <w:r w:rsidR="003F0E5F">
        <w:t xml:space="preserve"> (</w:t>
      </w:r>
      <w:r w:rsidR="003F0E5F" w:rsidRPr="003F0E5F">
        <w:rPr>
          <w:b/>
          <w:bCs/>
        </w:rPr>
        <w:t>Articles</w:t>
      </w:r>
      <w:r w:rsidR="003F0E5F">
        <w:t>)</w:t>
      </w:r>
      <w:r w:rsidR="007E43F1">
        <w:t>, which have their own separate guidance,</w:t>
      </w:r>
      <w:r w:rsidR="00C66C97" w:rsidRPr="00C66C97">
        <w:t xml:space="preserve"> and the Companies Act</w:t>
      </w:r>
      <w:r w:rsidR="00C66C97">
        <w:t xml:space="preserve"> 2006</w:t>
      </w:r>
      <w:r w:rsidR="00C66C97" w:rsidRPr="00C66C97">
        <w:t xml:space="preserve"> framework by setting out how the parties will control, fund, manage, and ultimately exit the joint venture, while balancing majority control </w:t>
      </w:r>
      <w:r w:rsidR="00C66C97">
        <w:t xml:space="preserve">for the Developer </w:t>
      </w:r>
      <w:r w:rsidR="00C66C97" w:rsidRPr="00C66C97">
        <w:t>with minority protection</w:t>
      </w:r>
      <w:r w:rsidR="00C66C97">
        <w:t xml:space="preserve"> for the CEG. </w:t>
      </w:r>
      <w:r w:rsidR="00C66C97" w:rsidRPr="00C66C97">
        <w:t xml:space="preserve">Unlike the </w:t>
      </w:r>
      <w:r w:rsidR="00C66C97">
        <w:t>A</w:t>
      </w:r>
      <w:r w:rsidR="00C66C97" w:rsidRPr="00C66C97">
        <w:t xml:space="preserve">rticles, a shareholders' agreement is a private contract between the </w:t>
      </w:r>
      <w:r w:rsidR="00C66C97">
        <w:t>Developer, CEG and the JVCO</w:t>
      </w:r>
      <w:r w:rsidR="00C66C97" w:rsidRPr="00C66C97">
        <w:t xml:space="preserve"> and so will not be required to be filed at Companies House. Therefore, shareholders who wish to keep commercially sensitive and other confidential matters private can do so by including them in a shareholders' agreement, rather than in the </w:t>
      </w:r>
      <w:r w:rsidR="00C66C97">
        <w:t>A</w:t>
      </w:r>
      <w:r w:rsidR="00C66C97" w:rsidRPr="00C66C97">
        <w:t>rticles</w:t>
      </w:r>
      <w:r w:rsidR="00C66C97">
        <w:t xml:space="preserve">. </w:t>
      </w:r>
    </w:p>
    <w:p w14:paraId="0A961B7A" w14:textId="34DE27CB" w:rsidR="002A04C1" w:rsidRDefault="002A04C1" w:rsidP="0002312C">
      <w:pPr>
        <w:pStyle w:val="BBClause2"/>
        <w:numPr>
          <w:ilvl w:val="0"/>
          <w:numId w:val="0"/>
        </w:numPr>
      </w:pPr>
      <w:r w:rsidRPr="006A4761">
        <w:t>Th</w:t>
      </w:r>
      <w:r w:rsidR="00F0733F" w:rsidRPr="006A4761">
        <w:t>e</w:t>
      </w:r>
      <w:r w:rsidRPr="006A4761">
        <w:t xml:space="preserve"> </w:t>
      </w:r>
      <w:r w:rsidR="00AE0DE6" w:rsidRPr="006A4761">
        <w:t xml:space="preserve">Template </w:t>
      </w:r>
      <w:r w:rsidRPr="006A4761">
        <w:t xml:space="preserve">is designed for </w:t>
      </w:r>
      <w:r w:rsidR="00A03C1C" w:rsidRPr="006A4761">
        <w:t>J</w:t>
      </w:r>
      <w:r w:rsidRPr="006A4761">
        <w:t xml:space="preserve">oint </w:t>
      </w:r>
      <w:r w:rsidR="00A03C1C" w:rsidRPr="006A4761">
        <w:t>V</w:t>
      </w:r>
      <w:r w:rsidRPr="006A4761">
        <w:t xml:space="preserve">enture </w:t>
      </w:r>
      <w:r w:rsidR="00A03C1C" w:rsidRPr="006A4761">
        <w:t>S</w:t>
      </w:r>
      <w:r w:rsidRPr="006A4761">
        <w:t xml:space="preserve">hared </w:t>
      </w:r>
      <w:r w:rsidR="00A03C1C" w:rsidRPr="006A4761">
        <w:t>O</w:t>
      </w:r>
      <w:r w:rsidRPr="006A4761">
        <w:t xml:space="preserve">wnership </w:t>
      </w:r>
      <w:r w:rsidR="00267622" w:rsidRPr="006A4761">
        <w:t xml:space="preserve">Projects </w:t>
      </w:r>
      <w:r w:rsidR="009C5CE5" w:rsidRPr="006A4761">
        <w:t>only</w:t>
      </w:r>
      <w:r w:rsidR="009C5CE5">
        <w:t xml:space="preserve">, </w:t>
      </w:r>
      <w:r w:rsidR="00A03C1C">
        <w:t xml:space="preserve">where the </w:t>
      </w:r>
      <w:r w:rsidR="00A03C1C" w:rsidRPr="00A03C1C">
        <w:t xml:space="preserve">Developer </w:t>
      </w:r>
      <w:r w:rsidR="00A03C1C">
        <w:t>is</w:t>
      </w:r>
      <w:r w:rsidR="00A03C1C" w:rsidRPr="00A03C1C">
        <w:t xml:space="preserve"> the </w:t>
      </w:r>
      <w:r w:rsidR="00F0733F" w:rsidRPr="00F0733F">
        <w:t>m</w:t>
      </w:r>
      <w:r w:rsidR="00A03C1C" w:rsidRPr="00F0733F">
        <w:t xml:space="preserve">ajority </w:t>
      </w:r>
      <w:r w:rsidR="00F0733F" w:rsidRPr="00F0733F">
        <w:t>s</w:t>
      </w:r>
      <w:r w:rsidR="00A03C1C" w:rsidRPr="00F0733F">
        <w:t>hareholder and the CEG is the minority shareholder of</w:t>
      </w:r>
      <w:r w:rsidR="00A03C1C" w:rsidRPr="00A03C1C">
        <w:t xml:space="preserve"> the JVCO</w:t>
      </w:r>
      <w:r>
        <w:t>.</w:t>
      </w:r>
      <w:r w:rsidR="00267622">
        <w:t xml:space="preserve">  </w:t>
      </w:r>
      <w:r>
        <w:t xml:space="preserve">The specific percentage of </w:t>
      </w:r>
      <w:r w:rsidR="00267622">
        <w:t>CEG ownership</w:t>
      </w:r>
      <w:r>
        <w:t xml:space="preserve"> will depend on </w:t>
      </w:r>
      <w:r w:rsidR="009C5CE5">
        <w:t xml:space="preserve">factors including the parties’ respective </w:t>
      </w:r>
      <w:r>
        <w:t>capital contributions, risk allocation, and negotiated terms.</w:t>
      </w:r>
    </w:p>
    <w:p w14:paraId="3E652B63" w14:textId="3B05A5E0" w:rsidR="004F7064" w:rsidRDefault="00E162BB" w:rsidP="0002312C">
      <w:pPr>
        <w:pStyle w:val="BBClause2"/>
        <w:numPr>
          <w:ilvl w:val="0"/>
          <w:numId w:val="0"/>
        </w:numPr>
      </w:pPr>
      <w:r w:rsidRPr="00267622">
        <w:t xml:space="preserve">Shareholders' </w:t>
      </w:r>
      <w:r w:rsidR="00B61133" w:rsidRPr="00267622">
        <w:t>a</w:t>
      </w:r>
      <w:r w:rsidRPr="00267622">
        <w:t>greements</w:t>
      </w:r>
      <w:r w:rsidR="008B3C8F">
        <w:t xml:space="preserve"> are entered into at the same time as shares </w:t>
      </w:r>
      <w:r w:rsidR="00E32103">
        <w:t xml:space="preserve">in the </w:t>
      </w:r>
      <w:r w:rsidR="003F0E5F">
        <w:t>JVCO</w:t>
      </w:r>
      <w:r w:rsidR="00E32103">
        <w:t xml:space="preserve"> </w:t>
      </w:r>
      <w:r w:rsidR="008B3C8F">
        <w:t>are issued to the second joint venture party.  This is usually</w:t>
      </w:r>
      <w:r w:rsidRPr="00267622">
        <w:t xml:space="preserve"> </w:t>
      </w:r>
      <w:r w:rsidR="008B3C8F">
        <w:t>at some point</w:t>
      </w:r>
      <w:r w:rsidRPr="00267622">
        <w:t xml:space="preserve"> during the development phase of a </w:t>
      </w:r>
      <w:r w:rsidR="00267622" w:rsidRPr="00267622">
        <w:t>Joint Venture Shared Ownership Project</w:t>
      </w:r>
      <w:r w:rsidR="007E43F1">
        <w:t>, often</w:t>
      </w:r>
      <w:r w:rsidR="002A04C1" w:rsidRPr="00267622">
        <w:t xml:space="preserve"> </w:t>
      </w:r>
      <w:r w:rsidRPr="00267622">
        <w:t xml:space="preserve">after initial feasibility studies have been completed but before major capital investment begins. </w:t>
      </w:r>
    </w:p>
    <w:p w14:paraId="50AD309A" w14:textId="77777777" w:rsidR="00821325" w:rsidRDefault="00821325" w:rsidP="00821325">
      <w:pPr>
        <w:jc w:val="both"/>
        <w:rPr>
          <w:b/>
          <w:bCs/>
          <w:i/>
          <w:iCs/>
        </w:rPr>
      </w:pPr>
      <w:bookmarkStart w:id="4" w:name="_Hlk221702744"/>
    </w:p>
    <w:p w14:paraId="345148C7" w14:textId="77777777" w:rsidR="00FE23E4" w:rsidRDefault="00FE23E4" w:rsidP="00821325">
      <w:pPr>
        <w:jc w:val="both"/>
        <w:rPr>
          <w:b/>
          <w:bCs/>
          <w:i/>
          <w:iCs/>
        </w:rPr>
      </w:pPr>
    </w:p>
    <w:p w14:paraId="446E429A" w14:textId="77777777" w:rsidR="00FE23E4" w:rsidRPr="00682814" w:rsidRDefault="00FE23E4" w:rsidP="00FE23E4">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54FDD68D" w14:textId="77777777" w:rsidR="00FE23E4" w:rsidRPr="00682814" w:rsidRDefault="00FE23E4" w:rsidP="00FE23E4">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Project. It 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it is guidance only and is not a substitute for independent legal advice on your specific project. No warranty, express or implied, is given as to its accuracy nor does Bird &amp; Bird LLP accept any liability for any error or omission.  You must take your own independent legal advice in relation to the development of appropriate documents for your project.  </w:t>
      </w:r>
    </w:p>
    <w:bookmarkEnd w:id="4"/>
    <w:p w14:paraId="0FDB7190" w14:textId="53624487" w:rsidR="00A954AB" w:rsidRDefault="00A954AB" w:rsidP="00821325">
      <w:pPr>
        <w:rPr>
          <w:i/>
          <w:iCs/>
          <w:sz w:val="22"/>
          <w:highlight w:val="yellow"/>
        </w:rPr>
      </w:pPr>
      <w:r>
        <w:rPr>
          <w:i/>
          <w:iCs/>
          <w:highlight w:val="yellow"/>
        </w:rPr>
        <w:br w:type="page"/>
      </w:r>
    </w:p>
    <w:p w14:paraId="2A04F5A6" w14:textId="24738A8B" w:rsidR="009F5866" w:rsidRDefault="009F5866" w:rsidP="00282EBC">
      <w:pPr>
        <w:pStyle w:val="BBHeading1Lower"/>
      </w:pPr>
      <w:bookmarkStart w:id="5" w:name="_Toc217320669"/>
      <w:bookmarkStart w:id="6" w:name="_Toc217320670"/>
      <w:bookmarkStart w:id="7" w:name="_Toc224715224"/>
      <w:bookmarkEnd w:id="5"/>
      <w:bookmarkEnd w:id="6"/>
      <w:r>
        <w:lastRenderedPageBreak/>
        <w:t xml:space="preserve">Use of </w:t>
      </w:r>
      <w:r w:rsidR="00615A5E">
        <w:t>Template and this Guidance</w:t>
      </w:r>
      <w:bookmarkEnd w:id="7"/>
      <w:r w:rsidR="00282EBC" w:rsidRPr="00282EBC">
        <w:t xml:space="preserve"> </w:t>
      </w:r>
    </w:p>
    <w:p w14:paraId="7C072674" w14:textId="53CE4874" w:rsidR="007F7792" w:rsidRDefault="00BB304E" w:rsidP="0002312C">
      <w:pPr>
        <w:pStyle w:val="BBClause2"/>
        <w:numPr>
          <w:ilvl w:val="0"/>
          <w:numId w:val="0"/>
        </w:numPr>
      </w:pPr>
      <w:r>
        <w:t xml:space="preserve">Capitalised terms not defined in this </w:t>
      </w:r>
      <w:r w:rsidR="00806750">
        <w:t xml:space="preserve">guidance </w:t>
      </w:r>
      <w:r>
        <w:t xml:space="preserve">have the meaning given to them in clause 1 (Definitions and Interpretation) of the Template. See the Glossary at the beginning of this </w:t>
      </w:r>
      <w:r w:rsidR="00806750">
        <w:t xml:space="preserve">guidance </w:t>
      </w:r>
      <w:r>
        <w:t>for key terms and abbreviations</w:t>
      </w:r>
      <w:r w:rsidR="007E43F1">
        <w:t>.</w:t>
      </w:r>
    </w:p>
    <w:p w14:paraId="446C09A6" w14:textId="3B4EB688" w:rsidR="009F5866" w:rsidRDefault="00AE0DE6" w:rsidP="0002312C">
      <w:pPr>
        <w:pStyle w:val="BBClause2"/>
        <w:numPr>
          <w:ilvl w:val="0"/>
          <w:numId w:val="0"/>
        </w:numPr>
      </w:pPr>
      <w:r>
        <w:t>Th</w:t>
      </w:r>
      <w:r w:rsidR="000D1FB9">
        <w:t>e</w:t>
      </w:r>
      <w:r>
        <w:t xml:space="preserve"> Template </w:t>
      </w:r>
      <w:r w:rsidR="009F5866">
        <w:t xml:space="preserve">has been prepared on the basis that certain details will </w:t>
      </w:r>
      <w:r w:rsidR="00E477C7">
        <w:t xml:space="preserve">need </w:t>
      </w:r>
      <w:r w:rsidR="009F5866">
        <w:t xml:space="preserve">to be inserted </w:t>
      </w:r>
      <w:r w:rsidR="000D1FB9">
        <w:t xml:space="preserve">on a JVCO specific basis </w:t>
      </w:r>
      <w:r w:rsidR="009F5866">
        <w:t>(and these areas are marked for specific attention with a [</w:t>
      </w:r>
      <w:r w:rsidR="009F5866">
        <w:tab/>
        <w:t xml:space="preserve">]). </w:t>
      </w:r>
    </w:p>
    <w:p w14:paraId="40F8415A" w14:textId="08B1E805" w:rsidR="009F5866" w:rsidRDefault="00AE0DE6" w:rsidP="0002312C">
      <w:pPr>
        <w:pStyle w:val="BBClause2"/>
        <w:numPr>
          <w:ilvl w:val="0"/>
          <w:numId w:val="0"/>
        </w:numPr>
      </w:pPr>
      <w:r>
        <w:t>Th</w:t>
      </w:r>
      <w:r w:rsidR="005B7FF8">
        <w:t>e</w:t>
      </w:r>
      <w:r>
        <w:t xml:space="preserve"> Template </w:t>
      </w:r>
      <w:r w:rsidR="005B7FF8">
        <w:t>may</w:t>
      </w:r>
      <w:r w:rsidR="009F5866">
        <w:t xml:space="preserve"> also </w:t>
      </w:r>
      <w:r w:rsidR="00E477C7">
        <w:t xml:space="preserve">need </w:t>
      </w:r>
      <w:r w:rsidR="009F5866">
        <w:t xml:space="preserve">to be </w:t>
      </w:r>
      <w:r w:rsidR="005B7FF8">
        <w:t xml:space="preserve">amended in various ways </w:t>
      </w:r>
      <w:r w:rsidR="009F5866">
        <w:t>to take into account the specifics of particular arrangements agreed between</w:t>
      </w:r>
      <w:r w:rsidR="005B7FF8">
        <w:t xml:space="preserve"> the</w:t>
      </w:r>
      <w:r w:rsidR="009F5866">
        <w:t xml:space="preserve"> </w:t>
      </w:r>
      <w:r w:rsidR="00E477C7">
        <w:t xml:space="preserve">CEG </w:t>
      </w:r>
      <w:r w:rsidR="009F5866">
        <w:t xml:space="preserve">and </w:t>
      </w:r>
      <w:r w:rsidR="005B7FF8">
        <w:t xml:space="preserve">the </w:t>
      </w:r>
      <w:r w:rsidR="00E477C7">
        <w:t>D</w:t>
      </w:r>
      <w:r w:rsidR="009F5866">
        <w:t>eveloper. This includes where there is optionality between certain clauses</w:t>
      </w:r>
      <w:r w:rsidR="00E477C7">
        <w:t>,</w:t>
      </w:r>
      <w:r w:rsidR="009F5866">
        <w:t xml:space="preserve"> where the applicable clause to be used for a given </w:t>
      </w:r>
      <w:r w:rsidR="003F0E5F" w:rsidRPr="006A4761">
        <w:t>Joint Venture Shared Ownership Project</w:t>
      </w:r>
      <w:r w:rsidR="009F5866">
        <w:t xml:space="preserve"> will depend on the specifics of the particular arrangement agreed.  Optionality is marked with [</w:t>
      </w:r>
      <w:r w:rsidR="009F5866">
        <w:tab/>
      </w:r>
      <w:r w:rsidR="002F5BB2">
        <w:t xml:space="preserve">        </w:t>
      </w:r>
      <w:r w:rsidR="009F5866">
        <w:t>] around the relevant clauses</w:t>
      </w:r>
      <w:r w:rsidR="00E477C7">
        <w:t xml:space="preserve"> and explained in the clause-by-clause commentary below. </w:t>
      </w:r>
    </w:p>
    <w:p w14:paraId="4DB9A764" w14:textId="103904D9" w:rsidR="00B54509" w:rsidRDefault="002A04C1" w:rsidP="0002312C">
      <w:pPr>
        <w:pStyle w:val="BBClause2"/>
        <w:keepNext/>
        <w:keepLines/>
        <w:numPr>
          <w:ilvl w:val="0"/>
          <w:numId w:val="0"/>
        </w:numPr>
      </w:pPr>
      <w:r>
        <w:t>Th</w:t>
      </w:r>
      <w:r w:rsidR="005B7FF8">
        <w:t>e</w:t>
      </w:r>
      <w:r>
        <w:t xml:space="preserve"> </w:t>
      </w:r>
      <w:r w:rsidR="00AE0DE6">
        <w:t xml:space="preserve">Template </w:t>
      </w:r>
      <w:r>
        <w:t xml:space="preserve">assumes that: </w:t>
      </w:r>
    </w:p>
    <w:p w14:paraId="148253E5" w14:textId="629314E1" w:rsidR="00B54509" w:rsidRPr="00B54509" w:rsidRDefault="00B54509" w:rsidP="006A2429">
      <w:pPr>
        <w:pStyle w:val="BBClause3"/>
        <w:keepNext/>
        <w:keepLines/>
        <w:numPr>
          <w:ilvl w:val="2"/>
          <w:numId w:val="19"/>
        </w:numPr>
      </w:pPr>
      <w:r w:rsidRPr="00B54509">
        <w:t xml:space="preserve">the Developer has incorporated the JVCO and is the sole shareholder of the JVCO immediately prior to the </w:t>
      </w:r>
      <w:r w:rsidR="00777762">
        <w:t>P</w:t>
      </w:r>
      <w:r w:rsidRPr="00B54509">
        <w:t>arties entering into the Agreement</w:t>
      </w:r>
      <w:r w:rsidR="00777762">
        <w:t>;</w:t>
      </w:r>
      <w:r w:rsidR="00E477C7">
        <w:t xml:space="preserve"> and </w:t>
      </w:r>
    </w:p>
    <w:p w14:paraId="74DDB3AC" w14:textId="462B3CCE" w:rsidR="00F439D2" w:rsidRDefault="00E477C7" w:rsidP="006A2429">
      <w:pPr>
        <w:pStyle w:val="BBClause3"/>
        <w:keepNext/>
        <w:keepLines/>
        <w:numPr>
          <w:ilvl w:val="2"/>
          <w:numId w:val="19"/>
        </w:numPr>
      </w:pPr>
      <w:r>
        <w:t xml:space="preserve">that </w:t>
      </w:r>
      <w:r w:rsidR="00B54509" w:rsidRPr="00B54509">
        <w:t xml:space="preserve">a two-party joint venture will be established, with the Developer as the majority shareholder and the CEG as the minority shareholder of the JVCO. </w:t>
      </w:r>
    </w:p>
    <w:p w14:paraId="37FD1F07" w14:textId="751C1531" w:rsidR="00B54509" w:rsidRDefault="00B54509" w:rsidP="0002312C">
      <w:pPr>
        <w:pStyle w:val="BBClause2"/>
        <w:keepNext/>
        <w:numPr>
          <w:ilvl w:val="0"/>
          <w:numId w:val="0"/>
        </w:numPr>
        <w:ind w:left="720" w:hanging="720"/>
      </w:pPr>
      <w:r>
        <w:t xml:space="preserve">There are </w:t>
      </w:r>
      <w:r w:rsidR="002F5BB2">
        <w:t xml:space="preserve">then </w:t>
      </w:r>
      <w:r>
        <w:t>two ways to establish the joint venture:</w:t>
      </w:r>
    </w:p>
    <w:p w14:paraId="7500B0E0" w14:textId="48225F7C" w:rsidR="00B54509" w:rsidRDefault="00B54509" w:rsidP="006A2429">
      <w:pPr>
        <w:pStyle w:val="BBClause3"/>
        <w:numPr>
          <w:ilvl w:val="2"/>
          <w:numId w:val="20"/>
        </w:numPr>
      </w:pPr>
      <w:r>
        <w:t xml:space="preserve">the CEG subscribes for shares in the JVCO and the Developer subscribes for additional shares in the JVCO to achieve the required shareholdings (the </w:t>
      </w:r>
      <w:r w:rsidRPr="00B17531">
        <w:rPr>
          <w:b/>
          <w:bCs/>
        </w:rPr>
        <w:t>Share Subscription</w:t>
      </w:r>
      <w:r>
        <w:t>); or</w:t>
      </w:r>
    </w:p>
    <w:p w14:paraId="12E2E9F7" w14:textId="52924CE6" w:rsidR="00B54509" w:rsidRDefault="00B54509" w:rsidP="006A2429">
      <w:pPr>
        <w:pStyle w:val="BBClause3"/>
        <w:numPr>
          <w:ilvl w:val="2"/>
          <w:numId w:val="20"/>
        </w:numPr>
      </w:pPr>
      <w:r>
        <w:t xml:space="preserve">the CEG acquires an agreed number of shares in the JVCO from the Developer pursuant to the terms of a separate share purchase agreement (the </w:t>
      </w:r>
      <w:r w:rsidRPr="00B17531">
        <w:rPr>
          <w:b/>
          <w:bCs/>
        </w:rPr>
        <w:t>Share Acquisition</w:t>
      </w:r>
      <w:r>
        <w:t>).</w:t>
      </w:r>
    </w:p>
    <w:p w14:paraId="1073384C" w14:textId="638B30BF" w:rsidR="00B54509" w:rsidRPr="00EB3649" w:rsidRDefault="00B54509" w:rsidP="0002312C">
      <w:pPr>
        <w:pStyle w:val="BBClause2"/>
        <w:numPr>
          <w:ilvl w:val="0"/>
          <w:numId w:val="0"/>
        </w:numPr>
      </w:pPr>
      <w:r w:rsidRPr="00EB3649">
        <w:t xml:space="preserve">The </w:t>
      </w:r>
      <w:r w:rsidR="00AE0DE6" w:rsidRPr="00EB3649">
        <w:t xml:space="preserve">Template </w:t>
      </w:r>
      <w:r w:rsidRPr="00EB3649">
        <w:t>covers both a Share Subscription and a Share Acquisition scenario</w:t>
      </w:r>
      <w:r w:rsidR="006970EA" w:rsidRPr="00EB3649">
        <w:t xml:space="preserve">. This </w:t>
      </w:r>
      <w:r w:rsidR="007F4D09" w:rsidRPr="00EB3649">
        <w:t xml:space="preserve">guidance </w:t>
      </w:r>
      <w:r w:rsidR="006970EA" w:rsidRPr="00EB3649">
        <w:t xml:space="preserve">identifies </w:t>
      </w:r>
      <w:r w:rsidRPr="00EB3649">
        <w:t>the provisions that are specific to each scenario</w:t>
      </w:r>
      <w:r w:rsidR="000B0CF2" w:rsidRPr="00EB3649">
        <w:t xml:space="preserve"> with "</w:t>
      </w:r>
      <w:r w:rsidR="000B0CF2" w:rsidRPr="00EB3649">
        <w:rPr>
          <w:b/>
          <w:bCs/>
        </w:rPr>
        <w:t>Share Subscription scenarios only</w:t>
      </w:r>
      <w:r w:rsidR="000B0CF2" w:rsidRPr="00EB3649">
        <w:t>" or "</w:t>
      </w:r>
      <w:r w:rsidR="000B0CF2" w:rsidRPr="00EB3649">
        <w:rPr>
          <w:b/>
          <w:bCs/>
        </w:rPr>
        <w:t>Share Acquisition scenario only</w:t>
      </w:r>
      <w:r w:rsidR="000B0CF2" w:rsidRPr="00EB3649">
        <w:t>" as applicable</w:t>
      </w:r>
      <w:r w:rsidRPr="00EB3649">
        <w:t>.</w:t>
      </w:r>
    </w:p>
    <w:p w14:paraId="6948626D" w14:textId="544FFA91" w:rsidR="006A4761" w:rsidRPr="00EB3649" w:rsidRDefault="00B54509" w:rsidP="0002312C">
      <w:pPr>
        <w:pStyle w:val="BBClause2"/>
        <w:numPr>
          <w:ilvl w:val="0"/>
          <w:numId w:val="0"/>
        </w:numPr>
      </w:pPr>
      <w:r w:rsidRPr="00EB3649">
        <w:t xml:space="preserve">Under both scenarios, the Developer will hold the A Shares and the CEG will hold the B Shares in the JVCO on completion of the joint venture. Separate share classes provide the JV Parties with flexibility to determine whether the shares held by the Developer and the </w:t>
      </w:r>
      <w:r w:rsidR="009D3F62" w:rsidRPr="00EB3649">
        <w:t>CEG</w:t>
      </w:r>
      <w:r w:rsidRPr="00EB3649">
        <w:t xml:space="preserve"> should carry identical or different share class rights with respect to: (</w:t>
      </w:r>
      <w:proofErr w:type="spellStart"/>
      <w:r w:rsidRPr="00EB3649">
        <w:t>i</w:t>
      </w:r>
      <w:proofErr w:type="spellEnd"/>
      <w:r w:rsidRPr="00EB3649">
        <w:t>) voting on shareholder resolutions; (ii) dividend entitlements; and (iii) returns of capital on a winding-up of the JVCO or an exit by both JV Parties</w:t>
      </w:r>
      <w:r w:rsidR="000A0F22" w:rsidRPr="00EB3649">
        <w:t>.</w:t>
      </w:r>
      <w:r w:rsidR="00777762" w:rsidRPr="00EB3649">
        <w:t xml:space="preserve"> For simplicity, the Agreement and the Articles assume the share class rights for the Class A and Class B shares will be identical, but this should be considered on a </w:t>
      </w:r>
      <w:r w:rsidR="00CC1F48" w:rsidRPr="00EB3649">
        <w:t>case-by-case</w:t>
      </w:r>
      <w:r w:rsidR="00777762" w:rsidRPr="00EB3649">
        <w:t xml:space="preserve"> basis.</w:t>
      </w:r>
    </w:p>
    <w:p w14:paraId="06EF1589" w14:textId="30386A34" w:rsidR="00901F03" w:rsidRPr="00EB3649" w:rsidRDefault="00901F03" w:rsidP="00901F03">
      <w:pPr>
        <w:pStyle w:val="BBBulletatMargin"/>
        <w:numPr>
          <w:ilvl w:val="0"/>
          <w:numId w:val="0"/>
        </w:numPr>
        <w:rPr>
          <w:rFonts w:asciiTheme="majorHAnsi" w:hAnsiTheme="majorHAnsi"/>
          <w:szCs w:val="22"/>
        </w:rPr>
      </w:pPr>
      <w:r w:rsidRPr="00EB3649">
        <w:rPr>
          <w:rFonts w:asciiTheme="majorHAnsi" w:hAnsiTheme="majorHAnsi"/>
          <w:szCs w:val="22"/>
        </w:rPr>
        <w:t>In the clause-by-clause commentary below, sections marked "</w:t>
      </w:r>
      <w:r w:rsidRPr="00EB3649">
        <w:rPr>
          <w:rFonts w:asciiTheme="majorHAnsi" w:hAnsiTheme="majorHAnsi"/>
          <w:b/>
          <w:bCs/>
          <w:szCs w:val="22"/>
        </w:rPr>
        <w:t>HIGH PRIORITY</w:t>
      </w:r>
      <w:r w:rsidRPr="00EB3649">
        <w:rPr>
          <w:rFonts w:asciiTheme="majorHAnsi" w:hAnsiTheme="majorHAnsi"/>
          <w:szCs w:val="22"/>
        </w:rPr>
        <w:t>” are key commercial points. Sections marked "</w:t>
      </w:r>
      <w:r w:rsidRPr="00EB3649">
        <w:rPr>
          <w:rFonts w:asciiTheme="majorHAnsi" w:hAnsiTheme="majorHAnsi"/>
          <w:b/>
          <w:bCs/>
          <w:szCs w:val="22"/>
        </w:rPr>
        <w:t>COMMONLY NEGOTIATED</w:t>
      </w:r>
      <w:r w:rsidRPr="00EB3649">
        <w:rPr>
          <w:rFonts w:asciiTheme="majorHAnsi" w:hAnsiTheme="majorHAnsi"/>
          <w:szCs w:val="22"/>
        </w:rPr>
        <w:t>" and are areas where the Seller is likely to seek amendments. You should discuss these with your legal adviser.</w:t>
      </w:r>
    </w:p>
    <w:p w14:paraId="5D62C1A0" w14:textId="77777777" w:rsidR="000E6B1D" w:rsidRDefault="000E6B1D" w:rsidP="0002312C">
      <w:pPr>
        <w:pStyle w:val="BBClause2"/>
        <w:numPr>
          <w:ilvl w:val="0"/>
          <w:numId w:val="0"/>
        </w:numPr>
      </w:pPr>
    </w:p>
    <w:p w14:paraId="798D34AB" w14:textId="77777777" w:rsidR="007E43F1" w:rsidRPr="004C75FF" w:rsidRDefault="00A954AB" w:rsidP="003A4B20">
      <w:pPr>
        <w:pStyle w:val="BBHeading1Lower"/>
        <w:numPr>
          <w:ilvl w:val="0"/>
          <w:numId w:val="0"/>
        </w:numPr>
        <w:ind w:left="720" w:hanging="720"/>
      </w:pPr>
      <w:r>
        <w:br w:type="page"/>
      </w:r>
      <w:bookmarkStart w:id="8" w:name="_Toc224715225"/>
      <w:r w:rsidR="007E43F1">
        <w:lastRenderedPageBreak/>
        <w:t>Glossary of Key Terms and Abbreviations</w:t>
      </w:r>
      <w:bookmarkEnd w:id="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16"/>
      </w:tblGrid>
      <w:tr w:rsidR="003A4B20" w:rsidRPr="000D4735" w14:paraId="3ADC533B" w14:textId="77777777" w:rsidTr="00A74D6B">
        <w:tc>
          <w:tcPr>
            <w:tcW w:w="3544" w:type="dxa"/>
          </w:tcPr>
          <w:p w14:paraId="287198AD" w14:textId="0C3C823A" w:rsidR="003A4B20" w:rsidRDefault="003A4B20" w:rsidP="004C3B54">
            <w:pPr>
              <w:pStyle w:val="BBClause2"/>
              <w:numPr>
                <w:ilvl w:val="0"/>
                <w:numId w:val="0"/>
              </w:numPr>
              <w:rPr>
                <w:b/>
                <w:bCs/>
              </w:rPr>
            </w:pPr>
            <w:r>
              <w:rPr>
                <w:b/>
                <w:bCs/>
              </w:rPr>
              <w:t>Term</w:t>
            </w:r>
          </w:p>
        </w:tc>
        <w:tc>
          <w:tcPr>
            <w:tcW w:w="5516" w:type="dxa"/>
          </w:tcPr>
          <w:p w14:paraId="28FADC25" w14:textId="1ECDEF62" w:rsidR="003A4B20" w:rsidRPr="003A4B20" w:rsidRDefault="003A4B20" w:rsidP="004C3B54">
            <w:pPr>
              <w:pStyle w:val="BBClause2"/>
              <w:numPr>
                <w:ilvl w:val="0"/>
                <w:numId w:val="0"/>
              </w:numPr>
              <w:rPr>
                <w:b/>
                <w:bCs/>
              </w:rPr>
            </w:pPr>
            <w:r w:rsidRPr="003A4B20">
              <w:rPr>
                <w:b/>
                <w:bCs/>
              </w:rPr>
              <w:t>Definition</w:t>
            </w:r>
          </w:p>
        </w:tc>
      </w:tr>
      <w:tr w:rsidR="007E43F1" w:rsidRPr="000D4735" w14:paraId="532F1385" w14:textId="77777777" w:rsidTr="00A74D6B">
        <w:tc>
          <w:tcPr>
            <w:tcW w:w="3544" w:type="dxa"/>
          </w:tcPr>
          <w:p w14:paraId="392A8C0B" w14:textId="524B2408" w:rsidR="007E43F1" w:rsidRDefault="007E43F1" w:rsidP="00224F3C">
            <w:pPr>
              <w:pStyle w:val="BBClause2"/>
              <w:numPr>
                <w:ilvl w:val="0"/>
                <w:numId w:val="0"/>
              </w:numPr>
              <w:jc w:val="left"/>
              <w:rPr>
                <w:b/>
                <w:bCs/>
              </w:rPr>
            </w:pPr>
            <w:r>
              <w:rPr>
                <w:b/>
                <w:bCs/>
              </w:rPr>
              <w:t>A Shares</w:t>
            </w:r>
            <w:r w:rsidR="00BD5C56">
              <w:rPr>
                <w:b/>
                <w:bCs/>
              </w:rPr>
              <w:t xml:space="preserve"> / B Shares</w:t>
            </w:r>
          </w:p>
        </w:tc>
        <w:tc>
          <w:tcPr>
            <w:tcW w:w="5516" w:type="dxa"/>
          </w:tcPr>
          <w:p w14:paraId="304B48A8" w14:textId="5334E7B4" w:rsidR="007E43F1" w:rsidRPr="000D4735" w:rsidRDefault="00BD5C56" w:rsidP="004C3B54">
            <w:pPr>
              <w:pStyle w:val="BBClause2"/>
              <w:numPr>
                <w:ilvl w:val="0"/>
                <w:numId w:val="0"/>
              </w:numPr>
            </w:pPr>
            <w:r>
              <w:t>Each are a</w:t>
            </w:r>
            <w:r w:rsidR="007E43F1" w:rsidRPr="00FA2CBA">
              <w:t xml:space="preserve"> class of ordinary shares in the JVCO. Using different share classes (such as A Shares and B Shares) allows the parties to structure different rights for each class, such as different voting rights, dividend entitlements, or returns on capital. </w:t>
            </w:r>
          </w:p>
        </w:tc>
      </w:tr>
      <w:tr w:rsidR="007E43F1" w14:paraId="34B603F2" w14:textId="77777777" w:rsidTr="00A74D6B">
        <w:tc>
          <w:tcPr>
            <w:tcW w:w="3544" w:type="dxa"/>
          </w:tcPr>
          <w:p w14:paraId="500CC1E3" w14:textId="77777777" w:rsidR="007E43F1" w:rsidRPr="000D4735" w:rsidRDefault="007E43F1" w:rsidP="00224F3C">
            <w:pPr>
              <w:pStyle w:val="BBClause2"/>
              <w:numPr>
                <w:ilvl w:val="0"/>
                <w:numId w:val="0"/>
              </w:numPr>
              <w:jc w:val="left"/>
              <w:rPr>
                <w:b/>
                <w:bCs/>
              </w:rPr>
            </w:pPr>
            <w:r>
              <w:rPr>
                <w:b/>
                <w:bCs/>
              </w:rPr>
              <w:t>Adequate Procedures</w:t>
            </w:r>
          </w:p>
        </w:tc>
        <w:tc>
          <w:tcPr>
            <w:tcW w:w="5516" w:type="dxa"/>
          </w:tcPr>
          <w:p w14:paraId="147702E0" w14:textId="77777777" w:rsidR="007E43F1" w:rsidRDefault="007E43F1" w:rsidP="004C3B54">
            <w:pPr>
              <w:pStyle w:val="BBClause2"/>
              <w:numPr>
                <w:ilvl w:val="0"/>
                <w:numId w:val="0"/>
              </w:numPr>
            </w:pPr>
            <w:r>
              <w:t>A</w:t>
            </w:r>
            <w:r w:rsidRPr="000D4735">
              <w:t>nti-corruption measures that a company must have in place to prevent employees, agents or others acting on its behalf from engaging in bribery</w:t>
            </w:r>
            <w:r>
              <w:t>.</w:t>
            </w:r>
          </w:p>
        </w:tc>
      </w:tr>
      <w:tr w:rsidR="007E43F1" w:rsidRPr="00FA2CBA" w14:paraId="32C8D3A6" w14:textId="77777777" w:rsidTr="00A74D6B">
        <w:tc>
          <w:tcPr>
            <w:tcW w:w="3544" w:type="dxa"/>
          </w:tcPr>
          <w:p w14:paraId="45C23A13" w14:textId="77777777" w:rsidR="007E43F1" w:rsidRDefault="007E43F1" w:rsidP="00224F3C">
            <w:pPr>
              <w:pStyle w:val="BBClause2"/>
              <w:numPr>
                <w:ilvl w:val="0"/>
                <w:numId w:val="0"/>
              </w:numPr>
              <w:jc w:val="left"/>
              <w:rPr>
                <w:b/>
                <w:bCs/>
              </w:rPr>
            </w:pPr>
            <w:r>
              <w:rPr>
                <w:b/>
                <w:bCs/>
              </w:rPr>
              <w:t xml:space="preserve">Articles of Association </w:t>
            </w:r>
          </w:p>
        </w:tc>
        <w:tc>
          <w:tcPr>
            <w:tcW w:w="5516" w:type="dxa"/>
          </w:tcPr>
          <w:p w14:paraId="473AB89A" w14:textId="77777777" w:rsidR="007E43F1" w:rsidRPr="00FA2CBA" w:rsidRDefault="007E43F1" w:rsidP="004C3B54">
            <w:pPr>
              <w:pStyle w:val="BBClause2"/>
              <w:numPr>
                <w:ilvl w:val="0"/>
                <w:numId w:val="0"/>
              </w:numPr>
            </w:pPr>
            <w:r w:rsidRPr="00FA2CBA">
              <w:t xml:space="preserve">The constitutional document of the JVCO. The Articles outline the rules governing the internal management and operation of the JVCO, including matters such as share transfers, director appointments and shareholder meetings. </w:t>
            </w:r>
          </w:p>
        </w:tc>
      </w:tr>
      <w:tr w:rsidR="007E43F1" w14:paraId="016F160B" w14:textId="77777777" w:rsidTr="00A74D6B">
        <w:tc>
          <w:tcPr>
            <w:tcW w:w="3544" w:type="dxa"/>
          </w:tcPr>
          <w:p w14:paraId="5D6C49C4" w14:textId="77777777" w:rsidR="007E43F1" w:rsidRPr="001C04E8" w:rsidRDefault="007E43F1" w:rsidP="00224F3C">
            <w:pPr>
              <w:pStyle w:val="BBClause2"/>
              <w:numPr>
                <w:ilvl w:val="0"/>
                <w:numId w:val="0"/>
              </w:numPr>
              <w:jc w:val="left"/>
              <w:rPr>
                <w:b/>
                <w:bCs/>
              </w:rPr>
            </w:pPr>
            <w:r>
              <w:rPr>
                <w:b/>
                <w:bCs/>
              </w:rPr>
              <w:t>Associated Persons</w:t>
            </w:r>
          </w:p>
        </w:tc>
        <w:tc>
          <w:tcPr>
            <w:tcW w:w="5516" w:type="dxa"/>
          </w:tcPr>
          <w:p w14:paraId="1E56C277" w14:textId="77777777" w:rsidR="007E43F1" w:rsidRDefault="007E43F1" w:rsidP="004C3B54">
            <w:pPr>
              <w:pStyle w:val="BBClause2"/>
              <w:numPr>
                <w:ilvl w:val="0"/>
                <w:numId w:val="0"/>
              </w:numPr>
            </w:pPr>
            <w:r w:rsidRPr="001C04E8">
              <w:t>A person (including an employee, agent or subsidiary) who performs services for or on behalf of a company.</w:t>
            </w:r>
          </w:p>
        </w:tc>
      </w:tr>
      <w:tr w:rsidR="007E43F1" w:rsidRPr="001C04E8" w14:paraId="6B121ADB" w14:textId="77777777" w:rsidTr="00A74D6B">
        <w:tc>
          <w:tcPr>
            <w:tcW w:w="3544" w:type="dxa"/>
          </w:tcPr>
          <w:p w14:paraId="4EFEA0D1" w14:textId="77777777" w:rsidR="007E43F1" w:rsidRDefault="007E43F1" w:rsidP="00224F3C">
            <w:pPr>
              <w:pStyle w:val="BBClause2"/>
              <w:numPr>
                <w:ilvl w:val="0"/>
                <w:numId w:val="0"/>
              </w:numPr>
              <w:jc w:val="left"/>
              <w:rPr>
                <w:b/>
                <w:bCs/>
              </w:rPr>
            </w:pPr>
            <w:r>
              <w:rPr>
                <w:b/>
                <w:bCs/>
              </w:rPr>
              <w:t>Board</w:t>
            </w:r>
          </w:p>
        </w:tc>
        <w:tc>
          <w:tcPr>
            <w:tcW w:w="5516" w:type="dxa"/>
          </w:tcPr>
          <w:p w14:paraId="196C4EA7" w14:textId="77777777" w:rsidR="007E43F1" w:rsidRPr="001C04E8" w:rsidRDefault="007E43F1" w:rsidP="004C3B54">
            <w:pPr>
              <w:pStyle w:val="BBClause2"/>
              <w:numPr>
                <w:ilvl w:val="0"/>
                <w:numId w:val="0"/>
              </w:numPr>
            </w:pPr>
            <w:r w:rsidRPr="00B3628D">
              <w:t>The board of directors of a company responsible for managing the company's business and affairs. The board makes day-to-day operational decisions and implements shareholder decisions. In the Template, the board comprises directors appointed by each shareholder, and board meetings require a quorum of directors representing both shareholders to ensure both parties have a voice in management.</w:t>
            </w:r>
          </w:p>
        </w:tc>
      </w:tr>
      <w:tr w:rsidR="007E43F1" w14:paraId="7FD1178F" w14:textId="77777777" w:rsidTr="00A74D6B">
        <w:tc>
          <w:tcPr>
            <w:tcW w:w="3544" w:type="dxa"/>
          </w:tcPr>
          <w:p w14:paraId="309D3A9F" w14:textId="77777777" w:rsidR="007E43F1" w:rsidRPr="001C04E8" w:rsidRDefault="007E43F1" w:rsidP="00224F3C">
            <w:pPr>
              <w:pStyle w:val="BBClause2"/>
              <w:numPr>
                <w:ilvl w:val="0"/>
                <w:numId w:val="0"/>
              </w:numPr>
              <w:ind w:left="720" w:hanging="720"/>
              <w:jc w:val="left"/>
              <w:rPr>
                <w:b/>
                <w:bCs/>
              </w:rPr>
            </w:pPr>
            <w:r w:rsidRPr="001C04E8">
              <w:rPr>
                <w:b/>
                <w:bCs/>
              </w:rPr>
              <w:t>Casting vote</w:t>
            </w:r>
          </w:p>
          <w:p w14:paraId="1ADEB15E" w14:textId="77777777" w:rsidR="007E43F1" w:rsidRDefault="007E43F1" w:rsidP="00224F3C">
            <w:pPr>
              <w:pStyle w:val="BBClause2"/>
              <w:numPr>
                <w:ilvl w:val="0"/>
                <w:numId w:val="0"/>
              </w:numPr>
              <w:jc w:val="left"/>
            </w:pPr>
          </w:p>
        </w:tc>
        <w:tc>
          <w:tcPr>
            <w:tcW w:w="5516" w:type="dxa"/>
          </w:tcPr>
          <w:p w14:paraId="6C472130" w14:textId="77777777" w:rsidR="007E43F1" w:rsidRDefault="007E43F1" w:rsidP="004C3B54">
            <w:pPr>
              <w:pStyle w:val="BBClause2"/>
              <w:numPr>
                <w:ilvl w:val="0"/>
                <w:numId w:val="0"/>
              </w:numPr>
            </w:pPr>
            <w:r w:rsidRPr="001C04E8">
              <w:t>An additional vote given</w:t>
            </w:r>
            <w:r>
              <w:t xml:space="preserve"> in certain circumstances</w:t>
            </w:r>
            <w:r w:rsidRPr="001C04E8">
              <w:t xml:space="preserve"> to the chairperson of a meeting to break a tie when votes for and against a resolution are equal.</w:t>
            </w:r>
          </w:p>
        </w:tc>
      </w:tr>
      <w:tr w:rsidR="007E43F1" w14:paraId="5958101D" w14:textId="77777777" w:rsidTr="00A74D6B">
        <w:tc>
          <w:tcPr>
            <w:tcW w:w="3544" w:type="dxa"/>
          </w:tcPr>
          <w:p w14:paraId="1381C329" w14:textId="77777777" w:rsidR="007E43F1" w:rsidRPr="001C04E8" w:rsidRDefault="007E43F1" w:rsidP="00224F3C">
            <w:pPr>
              <w:pStyle w:val="BBClause2"/>
              <w:numPr>
                <w:ilvl w:val="0"/>
                <w:numId w:val="0"/>
              </w:numPr>
              <w:jc w:val="left"/>
              <w:rPr>
                <w:b/>
                <w:bCs/>
              </w:rPr>
            </w:pPr>
            <w:r>
              <w:rPr>
                <w:b/>
                <w:bCs/>
              </w:rPr>
              <w:t>CEG (Community Energy Group)</w:t>
            </w:r>
          </w:p>
        </w:tc>
        <w:tc>
          <w:tcPr>
            <w:tcW w:w="5516" w:type="dxa"/>
          </w:tcPr>
          <w:p w14:paraId="7428B942" w14:textId="77777777" w:rsidR="007E43F1" w:rsidRDefault="007E43F1" w:rsidP="004C3B54">
            <w:pPr>
              <w:pStyle w:val="BBClause2"/>
              <w:numPr>
                <w:ilvl w:val="0"/>
                <w:numId w:val="0"/>
              </w:numPr>
            </w:pPr>
            <w:r>
              <w:t>The community energy group party to the Shareholders’ Agreement as part of the joint venture.</w:t>
            </w:r>
          </w:p>
        </w:tc>
      </w:tr>
      <w:tr w:rsidR="007E43F1" w14:paraId="74B53402" w14:textId="77777777" w:rsidTr="00A74D6B">
        <w:tc>
          <w:tcPr>
            <w:tcW w:w="3544" w:type="dxa"/>
          </w:tcPr>
          <w:p w14:paraId="226EFB2F" w14:textId="77777777" w:rsidR="007E43F1" w:rsidRPr="001C04E8" w:rsidRDefault="007E43F1" w:rsidP="00224F3C">
            <w:pPr>
              <w:pStyle w:val="BBClause2"/>
              <w:numPr>
                <w:ilvl w:val="0"/>
                <w:numId w:val="0"/>
              </w:numPr>
              <w:jc w:val="left"/>
              <w:rPr>
                <w:b/>
                <w:bCs/>
              </w:rPr>
            </w:pPr>
            <w:r w:rsidRPr="001C04E8">
              <w:rPr>
                <w:b/>
                <w:bCs/>
              </w:rPr>
              <w:t>Controlling Interest</w:t>
            </w:r>
          </w:p>
          <w:p w14:paraId="16A6FAF7" w14:textId="77777777" w:rsidR="007E43F1" w:rsidRDefault="007E43F1" w:rsidP="00224F3C">
            <w:pPr>
              <w:pStyle w:val="BBClause2"/>
              <w:numPr>
                <w:ilvl w:val="0"/>
                <w:numId w:val="0"/>
              </w:numPr>
              <w:jc w:val="left"/>
            </w:pPr>
          </w:p>
        </w:tc>
        <w:tc>
          <w:tcPr>
            <w:tcW w:w="5516" w:type="dxa"/>
          </w:tcPr>
          <w:p w14:paraId="1EF694BF" w14:textId="77777777" w:rsidR="007E43F1" w:rsidRDefault="007E43F1" w:rsidP="004C3B54">
            <w:pPr>
              <w:pStyle w:val="BBClause2"/>
              <w:numPr>
                <w:ilvl w:val="0"/>
                <w:numId w:val="0"/>
              </w:numPr>
            </w:pPr>
            <w:r w:rsidRPr="006A30E2">
              <w:t>An interest in shares giving the holder control of the JVCO within the meaning of section 1124 of the Corporation Tax Act 2010. This typically means holding more than 50% of the shares.</w:t>
            </w:r>
          </w:p>
        </w:tc>
      </w:tr>
      <w:tr w:rsidR="007E43F1" w14:paraId="4EB314AA" w14:textId="77777777" w:rsidTr="00A74D6B">
        <w:tc>
          <w:tcPr>
            <w:tcW w:w="3544" w:type="dxa"/>
          </w:tcPr>
          <w:p w14:paraId="66991BA6" w14:textId="77777777" w:rsidR="007E43F1" w:rsidRPr="006A30E2" w:rsidRDefault="007E43F1" w:rsidP="00224F3C">
            <w:pPr>
              <w:pStyle w:val="BBClause2"/>
              <w:numPr>
                <w:ilvl w:val="0"/>
                <w:numId w:val="0"/>
              </w:numPr>
              <w:jc w:val="left"/>
              <w:rPr>
                <w:b/>
                <w:bCs/>
              </w:rPr>
            </w:pPr>
            <w:r>
              <w:rPr>
                <w:b/>
                <w:bCs/>
              </w:rPr>
              <w:t>Deed of Adherence</w:t>
            </w:r>
          </w:p>
        </w:tc>
        <w:tc>
          <w:tcPr>
            <w:tcW w:w="5516" w:type="dxa"/>
          </w:tcPr>
          <w:p w14:paraId="1AC690F0" w14:textId="77777777" w:rsidR="007E43F1" w:rsidRDefault="007E43F1" w:rsidP="004C3B54">
            <w:pPr>
              <w:pStyle w:val="BBClause2"/>
              <w:numPr>
                <w:ilvl w:val="0"/>
                <w:numId w:val="0"/>
              </w:numPr>
            </w:pPr>
            <w:r w:rsidRPr="003073C0">
              <w:t xml:space="preserve">A formal deed that any new shareholder must execute to become bound by the terms of the </w:t>
            </w:r>
            <w:r>
              <w:t>S</w:t>
            </w:r>
            <w:r w:rsidRPr="003073C0">
              <w:t xml:space="preserve">hareholders' </w:t>
            </w:r>
            <w:r>
              <w:t>A</w:t>
            </w:r>
            <w:r w:rsidRPr="003073C0">
              <w:t>greement.</w:t>
            </w:r>
          </w:p>
        </w:tc>
      </w:tr>
      <w:tr w:rsidR="007E43F1" w14:paraId="79914686" w14:textId="77777777" w:rsidTr="00A74D6B">
        <w:tc>
          <w:tcPr>
            <w:tcW w:w="3544" w:type="dxa"/>
          </w:tcPr>
          <w:p w14:paraId="472C908E" w14:textId="77777777" w:rsidR="007E43F1" w:rsidRPr="0084069C" w:rsidRDefault="007E43F1" w:rsidP="00224F3C">
            <w:pPr>
              <w:pStyle w:val="BBClause2"/>
              <w:numPr>
                <w:ilvl w:val="0"/>
                <w:numId w:val="0"/>
              </w:numPr>
              <w:jc w:val="left"/>
              <w:rPr>
                <w:b/>
                <w:bCs/>
              </w:rPr>
            </w:pPr>
            <w:r w:rsidRPr="0084069C">
              <w:rPr>
                <w:b/>
                <w:bCs/>
              </w:rPr>
              <w:t>Developer</w:t>
            </w:r>
          </w:p>
          <w:p w14:paraId="13B2666A" w14:textId="77777777" w:rsidR="007E43F1" w:rsidRDefault="007E43F1" w:rsidP="00224F3C">
            <w:pPr>
              <w:pStyle w:val="BBClause2"/>
              <w:numPr>
                <w:ilvl w:val="0"/>
                <w:numId w:val="0"/>
              </w:numPr>
              <w:jc w:val="left"/>
            </w:pPr>
          </w:p>
        </w:tc>
        <w:tc>
          <w:tcPr>
            <w:tcW w:w="5516" w:type="dxa"/>
          </w:tcPr>
          <w:p w14:paraId="3E0FA748" w14:textId="77777777" w:rsidR="007E43F1" w:rsidRDefault="007E43F1" w:rsidP="004C3B54">
            <w:pPr>
              <w:pStyle w:val="BBClause2"/>
              <w:numPr>
                <w:ilvl w:val="0"/>
                <w:numId w:val="0"/>
              </w:numPr>
            </w:pPr>
            <w:r>
              <w:t xml:space="preserve">The commercial operator, engaged in the development, construction and/or operation of renewable energy projects, that is </w:t>
            </w:r>
            <w:r w:rsidRPr="0040797B">
              <w:t>party to the Shareholders’ Agreement as part of the joint venture.</w:t>
            </w:r>
            <w:r>
              <w:t xml:space="preserve">  </w:t>
            </w:r>
          </w:p>
        </w:tc>
      </w:tr>
      <w:tr w:rsidR="007E43F1" w14:paraId="573B778A" w14:textId="77777777" w:rsidTr="00A74D6B">
        <w:tc>
          <w:tcPr>
            <w:tcW w:w="3544" w:type="dxa"/>
          </w:tcPr>
          <w:p w14:paraId="554B8CEC" w14:textId="77777777" w:rsidR="007E43F1" w:rsidRPr="0084069C" w:rsidRDefault="007E43F1" w:rsidP="00224F3C">
            <w:pPr>
              <w:pStyle w:val="BBClause2"/>
              <w:numPr>
                <w:ilvl w:val="0"/>
                <w:numId w:val="0"/>
              </w:numPr>
              <w:jc w:val="left"/>
              <w:rPr>
                <w:b/>
                <w:bCs/>
              </w:rPr>
            </w:pPr>
            <w:r w:rsidRPr="0084069C">
              <w:rPr>
                <w:b/>
                <w:bCs/>
              </w:rPr>
              <w:t>Dilution / Dilutive effect</w:t>
            </w:r>
          </w:p>
        </w:tc>
        <w:tc>
          <w:tcPr>
            <w:tcW w:w="5516" w:type="dxa"/>
          </w:tcPr>
          <w:p w14:paraId="4E6A1885" w14:textId="77777777" w:rsidR="007E43F1" w:rsidRDefault="007E43F1" w:rsidP="004C3B54">
            <w:pPr>
              <w:pStyle w:val="BBClause2"/>
              <w:numPr>
                <w:ilvl w:val="0"/>
                <w:numId w:val="0"/>
              </w:numPr>
            </w:pPr>
            <w:r w:rsidRPr="0084069C">
              <w:t xml:space="preserve">The reduction in a shareholder's percentage ownership that occurs when new shares are issued to others. For example, if only one shareholder subscribes for </w:t>
            </w:r>
            <w:r w:rsidRPr="0084069C">
              <w:lastRenderedPageBreak/>
              <w:t>additional shares or provides a convertible loan, the other shareholder's percentage stake decreases.</w:t>
            </w:r>
          </w:p>
        </w:tc>
      </w:tr>
      <w:tr w:rsidR="007E43F1" w:rsidRPr="0084069C" w14:paraId="0C25F511" w14:textId="77777777" w:rsidTr="00A74D6B">
        <w:tc>
          <w:tcPr>
            <w:tcW w:w="3544" w:type="dxa"/>
          </w:tcPr>
          <w:p w14:paraId="1F65BF14" w14:textId="77777777" w:rsidR="007E43F1" w:rsidRPr="0084069C" w:rsidRDefault="007E43F1" w:rsidP="00224F3C">
            <w:pPr>
              <w:pStyle w:val="BBClause2"/>
              <w:numPr>
                <w:ilvl w:val="0"/>
                <w:numId w:val="0"/>
              </w:numPr>
              <w:jc w:val="left"/>
              <w:rPr>
                <w:b/>
                <w:bCs/>
              </w:rPr>
            </w:pPr>
            <w:r>
              <w:rPr>
                <w:b/>
                <w:bCs/>
              </w:rPr>
              <w:lastRenderedPageBreak/>
              <w:t xml:space="preserve">Director </w:t>
            </w:r>
          </w:p>
        </w:tc>
        <w:tc>
          <w:tcPr>
            <w:tcW w:w="5516" w:type="dxa"/>
          </w:tcPr>
          <w:p w14:paraId="1D6022DB" w14:textId="77777777" w:rsidR="007E43F1" w:rsidRPr="0084069C" w:rsidRDefault="007E43F1" w:rsidP="004C3B54">
            <w:pPr>
              <w:pStyle w:val="BBClause2"/>
              <w:numPr>
                <w:ilvl w:val="0"/>
                <w:numId w:val="0"/>
              </w:numPr>
            </w:pPr>
            <w:r w:rsidRPr="00B3628D">
              <w:t>A member of the board of a company appointed by shareholders to manage the company's business and affairs. Directors owe legal duties to the company and must act in its best interests. In a joint venture, each shareholder typically has the right to appoint one or more directors to represent their interests.</w:t>
            </w:r>
          </w:p>
        </w:tc>
      </w:tr>
      <w:tr w:rsidR="007E43F1" w14:paraId="22535A88" w14:textId="77777777" w:rsidTr="00A74D6B">
        <w:tc>
          <w:tcPr>
            <w:tcW w:w="3544" w:type="dxa"/>
          </w:tcPr>
          <w:p w14:paraId="273747EC" w14:textId="77777777" w:rsidR="007E43F1" w:rsidRPr="0084069C" w:rsidRDefault="007E43F1" w:rsidP="00224F3C">
            <w:pPr>
              <w:pStyle w:val="BBClause2"/>
              <w:numPr>
                <w:ilvl w:val="0"/>
                <w:numId w:val="0"/>
              </w:numPr>
              <w:jc w:val="left"/>
              <w:rPr>
                <w:b/>
                <w:bCs/>
              </w:rPr>
            </w:pPr>
            <w:r w:rsidRPr="0084069C">
              <w:rPr>
                <w:b/>
                <w:bCs/>
              </w:rPr>
              <w:t>Disclosure Letter</w:t>
            </w:r>
          </w:p>
          <w:p w14:paraId="0ECEEBCC" w14:textId="77777777" w:rsidR="007E43F1" w:rsidRDefault="007E43F1" w:rsidP="00224F3C">
            <w:pPr>
              <w:pStyle w:val="BBClause2"/>
              <w:numPr>
                <w:ilvl w:val="0"/>
                <w:numId w:val="0"/>
              </w:numPr>
              <w:jc w:val="left"/>
            </w:pPr>
          </w:p>
        </w:tc>
        <w:tc>
          <w:tcPr>
            <w:tcW w:w="5516" w:type="dxa"/>
          </w:tcPr>
          <w:p w14:paraId="3338BA64" w14:textId="544D7FCB" w:rsidR="007E43F1" w:rsidRDefault="007E43F1" w:rsidP="004C3B54">
            <w:pPr>
              <w:pStyle w:val="BBClause2"/>
              <w:numPr>
                <w:ilvl w:val="0"/>
                <w:numId w:val="0"/>
              </w:numPr>
            </w:pPr>
            <w:r w:rsidRPr="00B3628D">
              <w:t xml:space="preserve">A formal letter from the party giving warranties </w:t>
            </w:r>
            <w:r w:rsidR="006F7164">
              <w:t>which discloses</w:t>
            </w:r>
            <w:r w:rsidRPr="00B3628D">
              <w:t xml:space="preserve"> matters that qualify or provide exceptions to those warranties. The Disclosure Letter provides the warrantor with the opportunity to disclose information that might otherwise give rise to a warranty claim, provided the disclosure is made fairly and with sufficient detail.</w:t>
            </w:r>
          </w:p>
        </w:tc>
      </w:tr>
      <w:tr w:rsidR="007E43F1" w:rsidRPr="00A119D0" w14:paraId="325FD79D" w14:textId="77777777" w:rsidTr="00A74D6B">
        <w:tc>
          <w:tcPr>
            <w:tcW w:w="3544" w:type="dxa"/>
          </w:tcPr>
          <w:p w14:paraId="72C4E2D4" w14:textId="77777777" w:rsidR="007E43F1" w:rsidRPr="0084069C" w:rsidRDefault="007E43F1" w:rsidP="00224F3C">
            <w:pPr>
              <w:pStyle w:val="BBClause2"/>
              <w:numPr>
                <w:ilvl w:val="0"/>
                <w:numId w:val="0"/>
              </w:numPr>
              <w:jc w:val="left"/>
              <w:rPr>
                <w:b/>
                <w:bCs/>
              </w:rPr>
            </w:pPr>
            <w:r>
              <w:rPr>
                <w:b/>
                <w:bCs/>
              </w:rPr>
              <w:t>Dividends</w:t>
            </w:r>
          </w:p>
        </w:tc>
        <w:tc>
          <w:tcPr>
            <w:tcW w:w="5516" w:type="dxa"/>
          </w:tcPr>
          <w:p w14:paraId="063ECD8A" w14:textId="77777777" w:rsidR="007E43F1" w:rsidRPr="00A119D0" w:rsidRDefault="007E43F1" w:rsidP="004C3B54">
            <w:pPr>
              <w:pStyle w:val="BBClause2"/>
              <w:numPr>
                <w:ilvl w:val="0"/>
                <w:numId w:val="0"/>
              </w:numPr>
            </w:pPr>
            <w:r>
              <w:t xml:space="preserve">A </w:t>
            </w:r>
            <w:r w:rsidRPr="007F34F4">
              <w:t xml:space="preserve">portion of a company's profits that is paid out to its shareholders </w:t>
            </w:r>
            <w:r>
              <w:t xml:space="preserve">in return </w:t>
            </w:r>
            <w:r w:rsidRPr="007F34F4">
              <w:t>for investing in the business. Shareholders receive a payment in proportion to the number of shares they own</w:t>
            </w:r>
            <w:r>
              <w:t>.</w:t>
            </w:r>
          </w:p>
        </w:tc>
      </w:tr>
      <w:tr w:rsidR="007E43F1" w14:paraId="09E8E54D" w14:textId="77777777" w:rsidTr="00A74D6B">
        <w:tc>
          <w:tcPr>
            <w:tcW w:w="3544" w:type="dxa"/>
          </w:tcPr>
          <w:p w14:paraId="21DF6985" w14:textId="77777777" w:rsidR="007E43F1" w:rsidRPr="002F40EB" w:rsidRDefault="007E43F1" w:rsidP="00224F3C">
            <w:pPr>
              <w:pStyle w:val="BBClause2"/>
              <w:numPr>
                <w:ilvl w:val="0"/>
                <w:numId w:val="0"/>
              </w:numPr>
              <w:jc w:val="left"/>
              <w:rPr>
                <w:b/>
                <w:bCs/>
              </w:rPr>
            </w:pPr>
            <w:r w:rsidRPr="002F40EB">
              <w:rPr>
                <w:b/>
                <w:bCs/>
              </w:rPr>
              <w:t>Drag-Along Rights</w:t>
            </w:r>
          </w:p>
          <w:p w14:paraId="12DFD1BC" w14:textId="77777777" w:rsidR="007E43F1" w:rsidRDefault="007E43F1" w:rsidP="00224F3C">
            <w:pPr>
              <w:pStyle w:val="BBClause2"/>
              <w:numPr>
                <w:ilvl w:val="0"/>
                <w:numId w:val="0"/>
              </w:numPr>
              <w:jc w:val="left"/>
            </w:pPr>
          </w:p>
        </w:tc>
        <w:tc>
          <w:tcPr>
            <w:tcW w:w="5516" w:type="dxa"/>
          </w:tcPr>
          <w:p w14:paraId="2F7DD88A" w14:textId="77777777" w:rsidR="007E43F1" w:rsidRDefault="007E43F1" w:rsidP="004C3B54">
            <w:pPr>
              <w:pStyle w:val="BBClause2"/>
              <w:numPr>
                <w:ilvl w:val="0"/>
                <w:numId w:val="0"/>
              </w:numPr>
            </w:pPr>
            <w:r w:rsidRPr="00B3628D">
              <w:t>The right of a majority shareholder to require a minority shareholder to sell all of their shares to a third-party buyer on the same terms as the majority shareholder is selling. This ensures a potential buyer can acquire 100% of the company if desired, preventing the minority from blocking a sale.</w:t>
            </w:r>
          </w:p>
        </w:tc>
      </w:tr>
      <w:tr w:rsidR="007E43F1" w14:paraId="1FD03B48" w14:textId="77777777" w:rsidTr="00A74D6B">
        <w:tc>
          <w:tcPr>
            <w:tcW w:w="3544" w:type="dxa"/>
          </w:tcPr>
          <w:p w14:paraId="46B1732B" w14:textId="77777777" w:rsidR="007E43F1" w:rsidRPr="002F40EB" w:rsidRDefault="007E43F1" w:rsidP="00224F3C">
            <w:pPr>
              <w:pStyle w:val="BBClause2"/>
              <w:numPr>
                <w:ilvl w:val="0"/>
                <w:numId w:val="0"/>
              </w:numPr>
              <w:jc w:val="left"/>
              <w:rPr>
                <w:b/>
                <w:bCs/>
              </w:rPr>
            </w:pPr>
            <w:r w:rsidRPr="002F40EB">
              <w:rPr>
                <w:b/>
                <w:bCs/>
              </w:rPr>
              <w:t xml:space="preserve">Encumbrance </w:t>
            </w:r>
          </w:p>
        </w:tc>
        <w:tc>
          <w:tcPr>
            <w:tcW w:w="5516" w:type="dxa"/>
          </w:tcPr>
          <w:p w14:paraId="209C1B4E" w14:textId="77777777" w:rsidR="007E43F1" w:rsidRDefault="007E43F1" w:rsidP="004C3B54">
            <w:pPr>
              <w:pStyle w:val="BBClause2"/>
              <w:numPr>
                <w:ilvl w:val="0"/>
                <w:numId w:val="0"/>
              </w:numPr>
            </w:pPr>
            <w:r w:rsidRPr="002F40EB">
              <w:t>Any legal claim, charge, mortgage, lien, option, right of pre-emption, security interest or other third-party right affecting shares or assets. Encumbrances restrict the free transfer or use of the affected property</w:t>
            </w:r>
            <w:r>
              <w:t>.</w:t>
            </w:r>
          </w:p>
        </w:tc>
      </w:tr>
      <w:tr w:rsidR="007E43F1" w:rsidRPr="002F40EB" w14:paraId="33102094" w14:textId="77777777" w:rsidTr="00A74D6B">
        <w:tc>
          <w:tcPr>
            <w:tcW w:w="3544" w:type="dxa"/>
          </w:tcPr>
          <w:p w14:paraId="127EF8A0" w14:textId="77777777" w:rsidR="007E43F1" w:rsidRPr="002F40EB" w:rsidRDefault="007E43F1" w:rsidP="00224F3C">
            <w:pPr>
              <w:pStyle w:val="BBClause2"/>
              <w:numPr>
                <w:ilvl w:val="0"/>
                <w:numId w:val="0"/>
              </w:numPr>
              <w:jc w:val="left"/>
              <w:rPr>
                <w:b/>
                <w:bCs/>
              </w:rPr>
            </w:pPr>
            <w:r>
              <w:rPr>
                <w:b/>
                <w:bCs/>
              </w:rPr>
              <w:t xml:space="preserve">Equity Injection </w:t>
            </w:r>
          </w:p>
        </w:tc>
        <w:tc>
          <w:tcPr>
            <w:tcW w:w="5516" w:type="dxa"/>
          </w:tcPr>
          <w:p w14:paraId="2C14BFD5" w14:textId="77777777" w:rsidR="007E43F1" w:rsidRPr="002F40EB" w:rsidRDefault="007E43F1" w:rsidP="004C3B54">
            <w:pPr>
              <w:pStyle w:val="BBClause2"/>
              <w:numPr>
                <w:ilvl w:val="0"/>
                <w:numId w:val="0"/>
              </w:numPr>
            </w:pPr>
            <w:r w:rsidRPr="002F40EB">
              <w:t>The provision of funding to a company by subscribing for new shares, which increases the company's equity capital rather than its debt</w:t>
            </w:r>
            <w:r>
              <w:t>.</w:t>
            </w:r>
          </w:p>
        </w:tc>
      </w:tr>
      <w:tr w:rsidR="007E43F1" w:rsidRPr="002F40EB" w14:paraId="6AA9D002" w14:textId="77777777" w:rsidTr="00A74D6B">
        <w:tc>
          <w:tcPr>
            <w:tcW w:w="3544" w:type="dxa"/>
          </w:tcPr>
          <w:p w14:paraId="0CBE8B36" w14:textId="77777777" w:rsidR="007E43F1" w:rsidRPr="002F40EB" w:rsidRDefault="007E43F1" w:rsidP="00224F3C">
            <w:pPr>
              <w:pStyle w:val="BBClause2"/>
              <w:numPr>
                <w:ilvl w:val="0"/>
                <w:numId w:val="0"/>
              </w:numPr>
              <w:ind w:left="720" w:hanging="720"/>
              <w:jc w:val="left"/>
              <w:rPr>
                <w:b/>
                <w:bCs/>
              </w:rPr>
            </w:pPr>
            <w:r w:rsidRPr="002F40EB">
              <w:rPr>
                <w:b/>
                <w:bCs/>
              </w:rPr>
              <w:t>Fair Value</w:t>
            </w:r>
          </w:p>
        </w:tc>
        <w:tc>
          <w:tcPr>
            <w:tcW w:w="5516" w:type="dxa"/>
          </w:tcPr>
          <w:p w14:paraId="04EF4800" w14:textId="77777777" w:rsidR="007E43F1" w:rsidRPr="002F40EB" w:rsidRDefault="007E43F1" w:rsidP="004C3B54">
            <w:pPr>
              <w:pStyle w:val="BBClause2"/>
              <w:numPr>
                <w:ilvl w:val="0"/>
                <w:numId w:val="0"/>
              </w:numPr>
            </w:pPr>
            <w:r w:rsidRPr="002F40EB">
              <w:t xml:space="preserve">The fair market value of shares, either as agreed between the relevant parties or as determined by an independent </w:t>
            </w:r>
            <w:r>
              <w:t>v</w:t>
            </w:r>
            <w:r w:rsidRPr="002F40EB">
              <w:t xml:space="preserve">aluer in accordance with the valuation procedure. Fair Value is determined on specific bases including valuing each share as a proportion of total company value without premium or discount, assuming a going concern, on arm's length terms between willing parties, and free of </w:t>
            </w:r>
            <w:r>
              <w:t>E</w:t>
            </w:r>
            <w:r w:rsidRPr="002F40EB">
              <w:t>ncumbrances</w:t>
            </w:r>
            <w:r>
              <w:t>.</w:t>
            </w:r>
          </w:p>
        </w:tc>
      </w:tr>
      <w:tr w:rsidR="007E43F1" w:rsidRPr="002F40EB" w14:paraId="43E7E5F6" w14:textId="77777777" w:rsidTr="00A74D6B">
        <w:tc>
          <w:tcPr>
            <w:tcW w:w="3544" w:type="dxa"/>
          </w:tcPr>
          <w:p w14:paraId="0F9DDCC8" w14:textId="77777777" w:rsidR="007E43F1" w:rsidRPr="002F40EB" w:rsidRDefault="007E43F1" w:rsidP="00224F3C">
            <w:pPr>
              <w:pStyle w:val="BBClause2"/>
              <w:numPr>
                <w:ilvl w:val="0"/>
                <w:numId w:val="0"/>
              </w:numPr>
              <w:ind w:left="720" w:hanging="720"/>
              <w:jc w:val="left"/>
              <w:rPr>
                <w:b/>
                <w:bCs/>
              </w:rPr>
            </w:pPr>
            <w:r>
              <w:rPr>
                <w:b/>
                <w:bCs/>
              </w:rPr>
              <w:t>Full title guarantee</w:t>
            </w:r>
          </w:p>
        </w:tc>
        <w:tc>
          <w:tcPr>
            <w:tcW w:w="5516" w:type="dxa"/>
          </w:tcPr>
          <w:p w14:paraId="362BA864" w14:textId="77777777" w:rsidR="007E43F1" w:rsidRPr="002F40EB" w:rsidRDefault="007E43F1" w:rsidP="004C3B54">
            <w:pPr>
              <w:pStyle w:val="BBClause2"/>
              <w:numPr>
                <w:ilvl w:val="0"/>
                <w:numId w:val="0"/>
              </w:numPr>
            </w:pPr>
            <w:r w:rsidRPr="005432C7">
              <w:t>A warranty given by a seller that they have the right to sell the shares</w:t>
            </w:r>
            <w:r>
              <w:t xml:space="preserve"> and</w:t>
            </w:r>
            <w:r w:rsidRPr="005432C7">
              <w:t xml:space="preserve"> that the shares are free from </w:t>
            </w:r>
            <w:r>
              <w:t>E</w:t>
            </w:r>
            <w:r w:rsidRPr="005432C7">
              <w:t>ncumbrances</w:t>
            </w:r>
            <w:r>
              <w:t>.</w:t>
            </w:r>
          </w:p>
        </w:tc>
      </w:tr>
      <w:tr w:rsidR="007E43F1" w:rsidRPr="005432C7" w14:paraId="47B7BF87" w14:textId="77777777" w:rsidTr="00A74D6B">
        <w:tc>
          <w:tcPr>
            <w:tcW w:w="3544" w:type="dxa"/>
          </w:tcPr>
          <w:p w14:paraId="326DDBD8" w14:textId="77777777" w:rsidR="007E43F1" w:rsidRDefault="007E43F1" w:rsidP="00224F3C">
            <w:pPr>
              <w:pStyle w:val="BBClause2"/>
              <w:numPr>
                <w:ilvl w:val="0"/>
                <w:numId w:val="0"/>
              </w:numPr>
              <w:ind w:left="720" w:hanging="720"/>
              <w:jc w:val="left"/>
              <w:rPr>
                <w:b/>
                <w:bCs/>
              </w:rPr>
            </w:pPr>
            <w:r>
              <w:rPr>
                <w:b/>
                <w:bCs/>
              </w:rPr>
              <w:t>General Meetings</w:t>
            </w:r>
          </w:p>
        </w:tc>
        <w:tc>
          <w:tcPr>
            <w:tcW w:w="5516" w:type="dxa"/>
          </w:tcPr>
          <w:p w14:paraId="3B97C044" w14:textId="77777777" w:rsidR="007E43F1" w:rsidRPr="005432C7" w:rsidRDefault="007E43F1" w:rsidP="004C3B54">
            <w:pPr>
              <w:pStyle w:val="BBClause2"/>
              <w:numPr>
                <w:ilvl w:val="0"/>
                <w:numId w:val="0"/>
              </w:numPr>
            </w:pPr>
            <w:r w:rsidRPr="00B3628D">
              <w:t xml:space="preserve">A meeting of the shareholders (members) of a company. General meetings are used to pass shareholder resolutions on matters such as approving accounts, appointing auditors, and other matters </w:t>
            </w:r>
            <w:r w:rsidRPr="00B3628D">
              <w:lastRenderedPageBreak/>
              <w:t>requiring shareholder approval. In a joint venture, general meetings typically require both shareholders to be present to form a quorum, ensuring neither party can pass resolutions unilaterally</w:t>
            </w:r>
            <w:r>
              <w:t>.</w:t>
            </w:r>
          </w:p>
        </w:tc>
      </w:tr>
      <w:tr w:rsidR="007E43F1" w:rsidRPr="00B3628D" w14:paraId="62BFBAA8" w14:textId="77777777" w:rsidTr="00A74D6B">
        <w:tc>
          <w:tcPr>
            <w:tcW w:w="3544" w:type="dxa"/>
          </w:tcPr>
          <w:p w14:paraId="6F3B7B2D" w14:textId="77777777" w:rsidR="007E43F1" w:rsidRDefault="007E43F1" w:rsidP="00224F3C">
            <w:pPr>
              <w:pStyle w:val="BBClause2"/>
              <w:numPr>
                <w:ilvl w:val="0"/>
                <w:numId w:val="0"/>
              </w:numPr>
              <w:ind w:left="720" w:hanging="720"/>
              <w:jc w:val="left"/>
              <w:rPr>
                <w:b/>
                <w:bCs/>
              </w:rPr>
            </w:pPr>
            <w:r>
              <w:rPr>
                <w:b/>
                <w:bCs/>
              </w:rPr>
              <w:lastRenderedPageBreak/>
              <w:t>Indemnity</w:t>
            </w:r>
          </w:p>
        </w:tc>
        <w:tc>
          <w:tcPr>
            <w:tcW w:w="5516" w:type="dxa"/>
          </w:tcPr>
          <w:p w14:paraId="57F16515" w14:textId="77777777" w:rsidR="007E43F1" w:rsidRPr="00B3628D" w:rsidRDefault="007E43F1" w:rsidP="004C3B54">
            <w:pPr>
              <w:pStyle w:val="BBClause2"/>
              <w:numPr>
                <w:ilvl w:val="0"/>
                <w:numId w:val="0"/>
              </w:numPr>
            </w:pPr>
            <w:r w:rsidRPr="00B3628D">
              <w:t>A promise to compensate someone for a loss or liability. In the context of lost share certificates, an indemnity may be provided to protect the company if the lost certificate is later found and used fraudulently.</w:t>
            </w:r>
          </w:p>
        </w:tc>
      </w:tr>
      <w:tr w:rsidR="007E43F1" w:rsidRPr="005432C7" w14:paraId="593C0998" w14:textId="77777777" w:rsidTr="00A74D6B">
        <w:tc>
          <w:tcPr>
            <w:tcW w:w="3544" w:type="dxa"/>
          </w:tcPr>
          <w:p w14:paraId="7068ABAD" w14:textId="77777777" w:rsidR="007E43F1" w:rsidRDefault="007E43F1" w:rsidP="00224F3C">
            <w:pPr>
              <w:pStyle w:val="BBClause2"/>
              <w:numPr>
                <w:ilvl w:val="0"/>
                <w:numId w:val="0"/>
              </w:numPr>
              <w:jc w:val="left"/>
              <w:rPr>
                <w:b/>
                <w:bCs/>
              </w:rPr>
            </w:pPr>
            <w:r>
              <w:rPr>
                <w:b/>
                <w:bCs/>
              </w:rPr>
              <w:t>Joint Venture Shared Ownership Project</w:t>
            </w:r>
          </w:p>
        </w:tc>
        <w:tc>
          <w:tcPr>
            <w:tcW w:w="5516" w:type="dxa"/>
          </w:tcPr>
          <w:p w14:paraId="7A8EF438" w14:textId="77777777" w:rsidR="007E43F1" w:rsidRPr="005432C7" w:rsidRDefault="007E43F1" w:rsidP="004C3B54">
            <w:pPr>
              <w:pStyle w:val="BBClause2"/>
              <w:numPr>
                <w:ilvl w:val="0"/>
                <w:numId w:val="0"/>
              </w:numPr>
            </w:pPr>
            <w:r>
              <w:t>A</w:t>
            </w:r>
            <w:r w:rsidRPr="00042F5B">
              <w:t xml:space="preserve"> </w:t>
            </w:r>
            <w:r>
              <w:t>CEG and Developer working together</w:t>
            </w:r>
            <w:r w:rsidRPr="00042F5B">
              <w:t xml:space="preserve"> to develop, own and manage a</w:t>
            </w:r>
            <w:r>
              <w:t xml:space="preserve"> renewable energy</w:t>
            </w:r>
            <w:r w:rsidRPr="00042F5B">
              <w:t xml:space="preserve"> project and take mutually agreed shares </w:t>
            </w:r>
            <w:r>
              <w:t>in</w:t>
            </w:r>
            <w:r w:rsidRPr="00042F5B">
              <w:t xml:space="preserve"> the </w:t>
            </w:r>
            <w:r>
              <w:t xml:space="preserve">JVCO. </w:t>
            </w:r>
          </w:p>
        </w:tc>
      </w:tr>
      <w:tr w:rsidR="007E43F1" w:rsidRPr="00042F5B" w14:paraId="32DD9311" w14:textId="77777777" w:rsidTr="00A74D6B">
        <w:tc>
          <w:tcPr>
            <w:tcW w:w="3544" w:type="dxa"/>
          </w:tcPr>
          <w:p w14:paraId="6F48F2CB" w14:textId="77777777" w:rsidR="007E43F1" w:rsidRPr="00705659" w:rsidRDefault="007E43F1" w:rsidP="00224F3C">
            <w:pPr>
              <w:pStyle w:val="BBClause2"/>
              <w:numPr>
                <w:ilvl w:val="0"/>
                <w:numId w:val="0"/>
              </w:numPr>
              <w:jc w:val="left"/>
              <w:rPr>
                <w:b/>
                <w:bCs/>
              </w:rPr>
            </w:pPr>
            <w:r w:rsidRPr="00705659">
              <w:rPr>
                <w:b/>
                <w:bCs/>
              </w:rPr>
              <w:t xml:space="preserve">JVCO (Joint Venture Company) </w:t>
            </w:r>
          </w:p>
        </w:tc>
        <w:tc>
          <w:tcPr>
            <w:tcW w:w="5516" w:type="dxa"/>
          </w:tcPr>
          <w:p w14:paraId="5C974922" w14:textId="77777777" w:rsidR="007E43F1" w:rsidRPr="00042F5B" w:rsidRDefault="007E43F1" w:rsidP="004C3B54">
            <w:pPr>
              <w:pStyle w:val="BBClause2"/>
              <w:numPr>
                <w:ilvl w:val="0"/>
                <w:numId w:val="0"/>
              </w:numPr>
            </w:pPr>
            <w:r w:rsidRPr="00042F5B">
              <w:t xml:space="preserve">The private limited company established by the parties to carry on the joint venture business. </w:t>
            </w:r>
            <w:r w:rsidRPr="004A4982">
              <w:t xml:space="preserve">The </w:t>
            </w:r>
            <w:r>
              <w:t xml:space="preserve">JVCO </w:t>
            </w:r>
            <w:r w:rsidRPr="004A4982">
              <w:t>is the vehicle through which the parties collaborate and conduct their shared business activities.</w:t>
            </w:r>
          </w:p>
        </w:tc>
      </w:tr>
      <w:tr w:rsidR="007E43F1" w:rsidRPr="00042F5B" w14:paraId="2DE66310" w14:textId="77777777" w:rsidTr="00A74D6B">
        <w:tc>
          <w:tcPr>
            <w:tcW w:w="3544" w:type="dxa"/>
          </w:tcPr>
          <w:p w14:paraId="795FB45C" w14:textId="77777777" w:rsidR="007E43F1" w:rsidRPr="00705659" w:rsidRDefault="007E43F1" w:rsidP="00224F3C">
            <w:pPr>
              <w:pStyle w:val="BBClause2"/>
              <w:numPr>
                <w:ilvl w:val="0"/>
                <w:numId w:val="0"/>
              </w:numPr>
              <w:jc w:val="left"/>
              <w:rPr>
                <w:b/>
                <w:bCs/>
              </w:rPr>
            </w:pPr>
            <w:r>
              <w:rPr>
                <w:b/>
                <w:bCs/>
              </w:rPr>
              <w:t>Liquidation</w:t>
            </w:r>
          </w:p>
        </w:tc>
        <w:tc>
          <w:tcPr>
            <w:tcW w:w="5516" w:type="dxa"/>
          </w:tcPr>
          <w:p w14:paraId="67972EAC" w14:textId="77777777" w:rsidR="007E43F1" w:rsidRPr="00042F5B" w:rsidRDefault="007E43F1" w:rsidP="004C3B54">
            <w:pPr>
              <w:pStyle w:val="BBClause2"/>
              <w:numPr>
                <w:ilvl w:val="0"/>
                <w:numId w:val="0"/>
              </w:numPr>
            </w:pPr>
            <w:r w:rsidRPr="004A4982">
              <w:t>The process of winding up a company, selling its assets, paying its creditors, and distributing any remaining funds to shareholders.</w:t>
            </w:r>
          </w:p>
        </w:tc>
      </w:tr>
      <w:tr w:rsidR="007E43F1" w:rsidRPr="00403519" w14:paraId="6A3405C4" w14:textId="77777777" w:rsidTr="00A74D6B">
        <w:tc>
          <w:tcPr>
            <w:tcW w:w="3544" w:type="dxa"/>
          </w:tcPr>
          <w:p w14:paraId="7A7329D6" w14:textId="77777777" w:rsidR="007E43F1" w:rsidRPr="00705659" w:rsidRDefault="007E43F1" w:rsidP="00224F3C">
            <w:pPr>
              <w:pStyle w:val="BBClause2"/>
              <w:numPr>
                <w:ilvl w:val="0"/>
                <w:numId w:val="0"/>
              </w:numPr>
              <w:jc w:val="left"/>
              <w:rPr>
                <w:b/>
                <w:bCs/>
              </w:rPr>
            </w:pPr>
            <w:r>
              <w:rPr>
                <w:b/>
                <w:bCs/>
              </w:rPr>
              <w:t xml:space="preserve">Manifest Error </w:t>
            </w:r>
          </w:p>
        </w:tc>
        <w:tc>
          <w:tcPr>
            <w:tcW w:w="5516" w:type="dxa"/>
          </w:tcPr>
          <w:p w14:paraId="2F18EC75" w14:textId="77777777" w:rsidR="007E43F1" w:rsidRPr="00403519" w:rsidRDefault="007E43F1" w:rsidP="004C3B54">
            <w:pPr>
              <w:pStyle w:val="BBClause2"/>
              <w:numPr>
                <w:ilvl w:val="0"/>
                <w:numId w:val="0"/>
              </w:numPr>
            </w:pPr>
            <w:r w:rsidRPr="00403519">
              <w:t>An obvious and clear mistake that is apparent on the face of a document or decision</w:t>
            </w:r>
            <w:r>
              <w:t>.</w:t>
            </w:r>
          </w:p>
        </w:tc>
      </w:tr>
      <w:tr w:rsidR="007E43F1" w:rsidRPr="00403519" w14:paraId="06028B84" w14:textId="77777777" w:rsidTr="00A74D6B">
        <w:tc>
          <w:tcPr>
            <w:tcW w:w="3544" w:type="dxa"/>
          </w:tcPr>
          <w:p w14:paraId="68CE120F" w14:textId="77777777" w:rsidR="007E43F1" w:rsidRPr="00403519" w:rsidRDefault="007E43F1" w:rsidP="00224F3C">
            <w:pPr>
              <w:pStyle w:val="BBClause2"/>
              <w:numPr>
                <w:ilvl w:val="0"/>
                <w:numId w:val="0"/>
              </w:numPr>
              <w:jc w:val="left"/>
              <w:rPr>
                <w:b/>
                <w:bCs/>
              </w:rPr>
            </w:pPr>
            <w:r w:rsidRPr="00403519">
              <w:rPr>
                <w:b/>
                <w:bCs/>
              </w:rPr>
              <w:t>Obligatory Transfer Event</w:t>
            </w:r>
          </w:p>
          <w:p w14:paraId="4497ABD5" w14:textId="77777777" w:rsidR="007E43F1" w:rsidRDefault="007E43F1" w:rsidP="00224F3C">
            <w:pPr>
              <w:pStyle w:val="BBClause2"/>
              <w:numPr>
                <w:ilvl w:val="0"/>
                <w:numId w:val="0"/>
              </w:numPr>
              <w:jc w:val="left"/>
              <w:rPr>
                <w:b/>
                <w:bCs/>
              </w:rPr>
            </w:pPr>
          </w:p>
        </w:tc>
        <w:tc>
          <w:tcPr>
            <w:tcW w:w="5516" w:type="dxa"/>
          </w:tcPr>
          <w:p w14:paraId="09A7D0D1" w14:textId="3B252D81" w:rsidR="007E43F1" w:rsidRPr="00403519" w:rsidRDefault="007E43F1" w:rsidP="004C3B54">
            <w:pPr>
              <w:pStyle w:val="BBClause2"/>
              <w:numPr>
                <w:ilvl w:val="0"/>
                <w:numId w:val="0"/>
              </w:numPr>
            </w:pPr>
            <w:r w:rsidRPr="00403519">
              <w:t xml:space="preserve">A serious event (such as insolvency, administration, material breach of the </w:t>
            </w:r>
            <w:r>
              <w:t>A</w:t>
            </w:r>
            <w:r w:rsidRPr="00403519">
              <w:t xml:space="preserve">greement, fraud, gross misconduct, illegality or wilful deceit) that triggers the </w:t>
            </w:r>
            <w:r w:rsidR="00F7544F">
              <w:t>obligatory</w:t>
            </w:r>
            <w:r w:rsidRPr="00403519">
              <w:t xml:space="preserve"> share transfer provisions</w:t>
            </w:r>
            <w:r>
              <w:t>.</w:t>
            </w:r>
          </w:p>
        </w:tc>
      </w:tr>
      <w:tr w:rsidR="007E43F1" w:rsidRPr="00042F5B" w14:paraId="3D7E43D9" w14:textId="77777777" w:rsidTr="00A74D6B">
        <w:tc>
          <w:tcPr>
            <w:tcW w:w="3544" w:type="dxa"/>
          </w:tcPr>
          <w:p w14:paraId="2AAEF32A" w14:textId="77777777" w:rsidR="007E43F1" w:rsidRPr="00705659" w:rsidRDefault="007E43F1" w:rsidP="00224F3C">
            <w:pPr>
              <w:pStyle w:val="BBClause2"/>
              <w:numPr>
                <w:ilvl w:val="0"/>
                <w:numId w:val="0"/>
              </w:numPr>
              <w:jc w:val="left"/>
              <w:rPr>
                <w:b/>
                <w:bCs/>
              </w:rPr>
            </w:pPr>
            <w:r w:rsidRPr="00403519">
              <w:rPr>
                <w:b/>
                <w:bCs/>
              </w:rPr>
              <w:t>Pre-emption Rights</w:t>
            </w:r>
          </w:p>
        </w:tc>
        <w:tc>
          <w:tcPr>
            <w:tcW w:w="5516" w:type="dxa"/>
          </w:tcPr>
          <w:p w14:paraId="14B34C2E" w14:textId="77777777" w:rsidR="007E43F1" w:rsidRPr="00042F5B" w:rsidRDefault="007E43F1" w:rsidP="004C3B54">
            <w:pPr>
              <w:pStyle w:val="BBClause2"/>
              <w:numPr>
                <w:ilvl w:val="0"/>
                <w:numId w:val="0"/>
              </w:numPr>
            </w:pPr>
            <w:r w:rsidRPr="00403519">
              <w:t>Rights that give the continuing shareholder the first opportunity to purchase shares before they can be sold to a third party. This "right of first refusal" ensures existing shareholders can prevent third parties from entering the joint venture.</w:t>
            </w:r>
          </w:p>
        </w:tc>
      </w:tr>
      <w:tr w:rsidR="007E43F1" w:rsidRPr="00042F5B" w14:paraId="17473AEB" w14:textId="77777777" w:rsidTr="00A74D6B">
        <w:tc>
          <w:tcPr>
            <w:tcW w:w="3544" w:type="dxa"/>
          </w:tcPr>
          <w:p w14:paraId="2FFDAC15" w14:textId="77777777" w:rsidR="007E43F1" w:rsidRPr="00705659" w:rsidRDefault="007E43F1" w:rsidP="00224F3C">
            <w:pPr>
              <w:pStyle w:val="BBClause2"/>
              <w:numPr>
                <w:ilvl w:val="0"/>
                <w:numId w:val="0"/>
              </w:numPr>
              <w:jc w:val="left"/>
              <w:rPr>
                <w:b/>
                <w:bCs/>
              </w:rPr>
            </w:pPr>
            <w:r>
              <w:rPr>
                <w:b/>
                <w:bCs/>
              </w:rPr>
              <w:t>Premium</w:t>
            </w:r>
          </w:p>
        </w:tc>
        <w:tc>
          <w:tcPr>
            <w:tcW w:w="5516" w:type="dxa"/>
          </w:tcPr>
          <w:p w14:paraId="31BF69B6" w14:textId="77777777" w:rsidR="007E43F1" w:rsidRPr="00042F5B" w:rsidRDefault="007E43F1" w:rsidP="004C3B54">
            <w:pPr>
              <w:pStyle w:val="BBClause2"/>
              <w:numPr>
                <w:ilvl w:val="0"/>
                <w:numId w:val="0"/>
              </w:numPr>
            </w:pPr>
            <w:r w:rsidRPr="00403519">
              <w:t>The amount paid for shares above their nominal value. For example, if a share has a nominal value of £1 but is purchased for £10, the £9 difference is the premium.</w:t>
            </w:r>
          </w:p>
        </w:tc>
      </w:tr>
      <w:tr w:rsidR="007E43F1" w:rsidRPr="00042F5B" w14:paraId="106E0138" w14:textId="77777777" w:rsidTr="00A74D6B">
        <w:tc>
          <w:tcPr>
            <w:tcW w:w="3544" w:type="dxa"/>
          </w:tcPr>
          <w:p w14:paraId="22AC0E02" w14:textId="77777777" w:rsidR="007E43F1" w:rsidRPr="00705659" w:rsidRDefault="007E43F1" w:rsidP="00224F3C">
            <w:pPr>
              <w:pStyle w:val="BBClause2"/>
              <w:numPr>
                <w:ilvl w:val="0"/>
                <w:numId w:val="0"/>
              </w:numPr>
              <w:jc w:val="left"/>
              <w:rPr>
                <w:b/>
                <w:bCs/>
              </w:rPr>
            </w:pPr>
            <w:r>
              <w:rPr>
                <w:b/>
                <w:bCs/>
              </w:rPr>
              <w:t>Quorum</w:t>
            </w:r>
          </w:p>
        </w:tc>
        <w:tc>
          <w:tcPr>
            <w:tcW w:w="5516" w:type="dxa"/>
          </w:tcPr>
          <w:p w14:paraId="3DA224E4" w14:textId="77777777" w:rsidR="007E43F1" w:rsidRPr="00042F5B" w:rsidRDefault="007E43F1" w:rsidP="004C3B54">
            <w:pPr>
              <w:pStyle w:val="BBClause2"/>
              <w:numPr>
                <w:ilvl w:val="0"/>
                <w:numId w:val="0"/>
              </w:numPr>
            </w:pPr>
            <w:r w:rsidRPr="00403519">
              <w:t>The minimum number of people who must be present at a meeting for business to be validly conducted</w:t>
            </w:r>
            <w:r>
              <w:t>.</w:t>
            </w:r>
          </w:p>
        </w:tc>
      </w:tr>
      <w:tr w:rsidR="007E43F1" w:rsidRPr="00042F5B" w14:paraId="7C3C3F79" w14:textId="77777777" w:rsidTr="00A74D6B">
        <w:tc>
          <w:tcPr>
            <w:tcW w:w="3544" w:type="dxa"/>
          </w:tcPr>
          <w:p w14:paraId="67317245" w14:textId="77777777" w:rsidR="007E43F1" w:rsidRDefault="007E43F1" w:rsidP="00224F3C">
            <w:pPr>
              <w:pStyle w:val="BBClause2"/>
              <w:numPr>
                <w:ilvl w:val="0"/>
                <w:numId w:val="0"/>
              </w:numPr>
              <w:jc w:val="left"/>
              <w:rPr>
                <w:b/>
                <w:bCs/>
              </w:rPr>
            </w:pPr>
            <w:r>
              <w:rPr>
                <w:b/>
                <w:bCs/>
              </w:rPr>
              <w:t xml:space="preserve">Reserved Matters </w:t>
            </w:r>
          </w:p>
        </w:tc>
        <w:tc>
          <w:tcPr>
            <w:tcW w:w="5516" w:type="dxa"/>
          </w:tcPr>
          <w:p w14:paraId="6EF9B25B" w14:textId="77777777" w:rsidR="007E43F1" w:rsidRPr="00042F5B" w:rsidRDefault="007E43F1" w:rsidP="004C3B54">
            <w:pPr>
              <w:pStyle w:val="BBClause2"/>
              <w:numPr>
                <w:ilvl w:val="0"/>
                <w:numId w:val="0"/>
              </w:numPr>
            </w:pPr>
            <w:r w:rsidRPr="004A4982">
              <w:t>Significant decisions and actions that require the prior written consent of all shareholders (or specified shareholders) before the company may proceed. Reserved matters protect minority shareholders by giving them veto rights over fundamental decisions such as borrowing, changing the business, issuing new shares, or amending constitutional documents.</w:t>
            </w:r>
          </w:p>
        </w:tc>
      </w:tr>
      <w:tr w:rsidR="007E43F1" w:rsidRPr="00403519" w14:paraId="107D4599" w14:textId="77777777" w:rsidTr="00A74D6B">
        <w:tc>
          <w:tcPr>
            <w:tcW w:w="3544" w:type="dxa"/>
          </w:tcPr>
          <w:p w14:paraId="2E5BECE2" w14:textId="77777777" w:rsidR="007E43F1" w:rsidRPr="00263AE4" w:rsidRDefault="007E43F1" w:rsidP="00224F3C">
            <w:pPr>
              <w:pStyle w:val="BBClause2"/>
              <w:numPr>
                <w:ilvl w:val="0"/>
                <w:numId w:val="0"/>
              </w:numPr>
              <w:jc w:val="left"/>
              <w:rPr>
                <w:b/>
                <w:bCs/>
              </w:rPr>
            </w:pPr>
            <w:r w:rsidRPr="00263AE4">
              <w:rPr>
                <w:b/>
                <w:bCs/>
              </w:rPr>
              <w:t>Share Acquisition</w:t>
            </w:r>
          </w:p>
          <w:p w14:paraId="179B718C" w14:textId="77777777" w:rsidR="007E43F1" w:rsidRDefault="007E43F1" w:rsidP="00224F3C">
            <w:pPr>
              <w:pStyle w:val="BBClause2"/>
              <w:numPr>
                <w:ilvl w:val="0"/>
                <w:numId w:val="0"/>
              </w:numPr>
              <w:jc w:val="left"/>
              <w:rPr>
                <w:b/>
                <w:bCs/>
              </w:rPr>
            </w:pPr>
          </w:p>
        </w:tc>
        <w:tc>
          <w:tcPr>
            <w:tcW w:w="5516" w:type="dxa"/>
          </w:tcPr>
          <w:p w14:paraId="415FBA5C" w14:textId="77777777" w:rsidR="007E43F1" w:rsidRPr="00403519" w:rsidRDefault="007E43F1" w:rsidP="004C3B54">
            <w:pPr>
              <w:pStyle w:val="BBClause2"/>
              <w:numPr>
                <w:ilvl w:val="0"/>
                <w:numId w:val="0"/>
              </w:numPr>
            </w:pPr>
            <w:r w:rsidRPr="004A4982">
              <w:t xml:space="preserve">The method of acquiring shares by purchasing existing shares from another shareholder, as opposed to subscribing for new shares issued by the company. In a </w:t>
            </w:r>
            <w:r w:rsidRPr="004A4982">
              <w:lastRenderedPageBreak/>
              <w:t xml:space="preserve">share acquisition, the purchase price is paid to the selling shareholder, not to the </w:t>
            </w:r>
            <w:r>
              <w:t>JVCO</w:t>
            </w:r>
            <w:r w:rsidRPr="004A4982">
              <w:t>.</w:t>
            </w:r>
          </w:p>
        </w:tc>
      </w:tr>
      <w:tr w:rsidR="007E43F1" w:rsidRPr="00403519" w14:paraId="2DD225D7" w14:textId="77777777" w:rsidTr="00A74D6B">
        <w:tc>
          <w:tcPr>
            <w:tcW w:w="3544" w:type="dxa"/>
          </w:tcPr>
          <w:p w14:paraId="30E3C0D2" w14:textId="77777777" w:rsidR="007E43F1" w:rsidRPr="00263AE4" w:rsidRDefault="007E43F1" w:rsidP="00224F3C">
            <w:pPr>
              <w:pStyle w:val="BBClause2"/>
              <w:numPr>
                <w:ilvl w:val="0"/>
                <w:numId w:val="0"/>
              </w:numPr>
              <w:jc w:val="left"/>
              <w:rPr>
                <w:b/>
                <w:bCs/>
              </w:rPr>
            </w:pPr>
            <w:r w:rsidRPr="00263AE4">
              <w:rPr>
                <w:b/>
                <w:bCs/>
              </w:rPr>
              <w:lastRenderedPageBreak/>
              <w:t>Share Subscription</w:t>
            </w:r>
          </w:p>
          <w:p w14:paraId="2C6901A5" w14:textId="77777777" w:rsidR="007E43F1" w:rsidRDefault="007E43F1" w:rsidP="00224F3C">
            <w:pPr>
              <w:pStyle w:val="BBClause2"/>
              <w:numPr>
                <w:ilvl w:val="0"/>
                <w:numId w:val="0"/>
              </w:numPr>
              <w:jc w:val="left"/>
              <w:rPr>
                <w:b/>
                <w:bCs/>
              </w:rPr>
            </w:pPr>
          </w:p>
        </w:tc>
        <w:tc>
          <w:tcPr>
            <w:tcW w:w="5516" w:type="dxa"/>
          </w:tcPr>
          <w:p w14:paraId="5370EA1C" w14:textId="77777777" w:rsidR="007E43F1" w:rsidRPr="00403519" w:rsidRDefault="007E43F1" w:rsidP="004C3B54">
            <w:pPr>
              <w:pStyle w:val="BBClause2"/>
              <w:numPr>
                <w:ilvl w:val="0"/>
                <w:numId w:val="0"/>
              </w:numPr>
            </w:pPr>
            <w:r w:rsidRPr="004A4982">
              <w:t>The method of acquiring shares by subscribing for new shares issued by the company. In a share subscription, the subscription price is paid to the company and becomes part of the company's capital, increasing its resources.</w:t>
            </w:r>
          </w:p>
        </w:tc>
      </w:tr>
      <w:tr w:rsidR="007E43F1" w:rsidRPr="00042F5B" w14:paraId="1F7E7A37" w14:textId="77777777" w:rsidTr="00A74D6B">
        <w:tc>
          <w:tcPr>
            <w:tcW w:w="3544" w:type="dxa"/>
          </w:tcPr>
          <w:p w14:paraId="720271A2" w14:textId="579D3E11" w:rsidR="007E43F1" w:rsidRPr="00705659" w:rsidRDefault="007E43F1" w:rsidP="00224F3C">
            <w:pPr>
              <w:pStyle w:val="BBClause2"/>
              <w:numPr>
                <w:ilvl w:val="0"/>
                <w:numId w:val="0"/>
              </w:numPr>
              <w:jc w:val="left"/>
              <w:rPr>
                <w:b/>
                <w:bCs/>
              </w:rPr>
            </w:pPr>
            <w:r>
              <w:rPr>
                <w:b/>
                <w:bCs/>
              </w:rPr>
              <w:t>Shell Compan</w:t>
            </w:r>
            <w:r w:rsidR="00BD5C56">
              <w:rPr>
                <w:b/>
                <w:bCs/>
              </w:rPr>
              <w:t>y</w:t>
            </w:r>
            <w:r>
              <w:rPr>
                <w:b/>
                <w:bCs/>
              </w:rPr>
              <w:t xml:space="preserve"> </w:t>
            </w:r>
          </w:p>
        </w:tc>
        <w:tc>
          <w:tcPr>
            <w:tcW w:w="5516" w:type="dxa"/>
          </w:tcPr>
          <w:p w14:paraId="62CE4D75" w14:textId="77777777" w:rsidR="007E43F1" w:rsidRPr="00042F5B" w:rsidRDefault="007E43F1" w:rsidP="004C3B54">
            <w:pPr>
              <w:pStyle w:val="BBClause2"/>
              <w:numPr>
                <w:ilvl w:val="0"/>
                <w:numId w:val="0"/>
              </w:numPr>
            </w:pPr>
            <w:r w:rsidRPr="00403519">
              <w:t>A company that has been incorporated but has not yet conducted any trading or business activities. Shell companies typically have minimal assets and liabilities.</w:t>
            </w:r>
          </w:p>
        </w:tc>
      </w:tr>
      <w:tr w:rsidR="007E43F1" w:rsidRPr="00403519" w14:paraId="2F17E592" w14:textId="77777777" w:rsidTr="00A74D6B">
        <w:tc>
          <w:tcPr>
            <w:tcW w:w="3544" w:type="dxa"/>
          </w:tcPr>
          <w:p w14:paraId="52235B5C" w14:textId="77777777" w:rsidR="007E43F1" w:rsidRPr="00263AE4" w:rsidRDefault="007E43F1" w:rsidP="00224F3C">
            <w:pPr>
              <w:pStyle w:val="BBClause2"/>
              <w:numPr>
                <w:ilvl w:val="0"/>
                <w:numId w:val="0"/>
              </w:numPr>
              <w:jc w:val="left"/>
              <w:rPr>
                <w:b/>
                <w:bCs/>
              </w:rPr>
            </w:pPr>
            <w:r w:rsidRPr="00263AE4">
              <w:rPr>
                <w:b/>
                <w:bCs/>
              </w:rPr>
              <w:t>Special purpose vehicle (SPV)</w:t>
            </w:r>
          </w:p>
          <w:p w14:paraId="3174A7EC" w14:textId="77777777" w:rsidR="007E43F1" w:rsidRDefault="007E43F1" w:rsidP="00224F3C">
            <w:pPr>
              <w:pStyle w:val="BBClause2"/>
              <w:numPr>
                <w:ilvl w:val="0"/>
                <w:numId w:val="0"/>
              </w:numPr>
              <w:jc w:val="left"/>
              <w:rPr>
                <w:b/>
                <w:bCs/>
              </w:rPr>
            </w:pPr>
          </w:p>
        </w:tc>
        <w:tc>
          <w:tcPr>
            <w:tcW w:w="5516" w:type="dxa"/>
          </w:tcPr>
          <w:p w14:paraId="635AD7DB" w14:textId="77777777" w:rsidR="007E43F1" w:rsidRPr="00403519" w:rsidRDefault="007E43F1" w:rsidP="004C3B54">
            <w:pPr>
              <w:pStyle w:val="BBClause2"/>
              <w:numPr>
                <w:ilvl w:val="0"/>
                <w:numId w:val="0"/>
              </w:numPr>
            </w:pPr>
            <w:r w:rsidRPr="004A4982">
              <w:t>A company created for a specific, limited purpose, typically to hold a particular asset or carry out a particular project. SPVs ring-fence risk and keep specific projects separate from other business activities.</w:t>
            </w:r>
          </w:p>
        </w:tc>
      </w:tr>
      <w:tr w:rsidR="007E43F1" w:rsidRPr="00263AE4" w14:paraId="7EB81FF1" w14:textId="77777777" w:rsidTr="00A74D6B">
        <w:tc>
          <w:tcPr>
            <w:tcW w:w="3544" w:type="dxa"/>
          </w:tcPr>
          <w:p w14:paraId="42CED2ED" w14:textId="77777777" w:rsidR="007E43F1" w:rsidRPr="00263AE4" w:rsidRDefault="007E43F1" w:rsidP="00224F3C">
            <w:pPr>
              <w:pStyle w:val="BBClause2"/>
              <w:numPr>
                <w:ilvl w:val="0"/>
                <w:numId w:val="0"/>
              </w:numPr>
              <w:jc w:val="left"/>
              <w:rPr>
                <w:b/>
                <w:bCs/>
              </w:rPr>
            </w:pPr>
            <w:r>
              <w:rPr>
                <w:b/>
                <w:bCs/>
              </w:rPr>
              <w:t>Waiver</w:t>
            </w:r>
          </w:p>
        </w:tc>
        <w:tc>
          <w:tcPr>
            <w:tcW w:w="5516" w:type="dxa"/>
          </w:tcPr>
          <w:p w14:paraId="137EB37B" w14:textId="77777777" w:rsidR="007E43F1" w:rsidRPr="00263AE4" w:rsidRDefault="007E43F1" w:rsidP="004C3B54">
            <w:pPr>
              <w:pStyle w:val="BBClause2"/>
              <w:numPr>
                <w:ilvl w:val="0"/>
                <w:numId w:val="0"/>
              </w:numPr>
            </w:pPr>
            <w:r w:rsidRPr="00263AE4">
              <w:t>The voluntary giving up of a right or claim. For example, parties may waive pre-emption rights to allow shares to be issued without following the normal pre-emption procedure.</w:t>
            </w:r>
          </w:p>
        </w:tc>
      </w:tr>
      <w:tr w:rsidR="007E43F1" w:rsidRPr="00042F5B" w14:paraId="73116867" w14:textId="77777777" w:rsidTr="00A74D6B">
        <w:tc>
          <w:tcPr>
            <w:tcW w:w="3544" w:type="dxa"/>
          </w:tcPr>
          <w:p w14:paraId="78AE4B78" w14:textId="77777777" w:rsidR="007E43F1" w:rsidRDefault="007E43F1" w:rsidP="00224F3C">
            <w:pPr>
              <w:pStyle w:val="BBClause2"/>
              <w:numPr>
                <w:ilvl w:val="0"/>
                <w:numId w:val="0"/>
              </w:numPr>
              <w:jc w:val="left"/>
              <w:rPr>
                <w:b/>
                <w:bCs/>
              </w:rPr>
            </w:pPr>
            <w:r>
              <w:rPr>
                <w:b/>
                <w:bCs/>
              </w:rPr>
              <w:t>Warranties</w:t>
            </w:r>
          </w:p>
        </w:tc>
        <w:tc>
          <w:tcPr>
            <w:tcW w:w="5516" w:type="dxa"/>
          </w:tcPr>
          <w:p w14:paraId="51924296" w14:textId="77777777" w:rsidR="007E43F1" w:rsidRPr="00042F5B" w:rsidRDefault="007E43F1" w:rsidP="004C3B54">
            <w:pPr>
              <w:pStyle w:val="BBClause2"/>
              <w:numPr>
                <w:ilvl w:val="0"/>
                <w:numId w:val="0"/>
              </w:numPr>
            </w:pPr>
            <w:r w:rsidRPr="00263AE4">
              <w:t>A promise or assurance about the state of affairs of a company or the accuracy of certain facts. If a warranty proves to be untrue, the party who gave it may be liable for any losses suffered as a result.</w:t>
            </w:r>
          </w:p>
        </w:tc>
      </w:tr>
      <w:tr w:rsidR="007E43F1" w:rsidRPr="00263AE4" w14:paraId="2287F1A4" w14:textId="77777777" w:rsidTr="00A74D6B">
        <w:tc>
          <w:tcPr>
            <w:tcW w:w="3544" w:type="dxa"/>
          </w:tcPr>
          <w:p w14:paraId="7DDF378B" w14:textId="77777777" w:rsidR="007E43F1" w:rsidRDefault="007E43F1" w:rsidP="00224F3C">
            <w:pPr>
              <w:pStyle w:val="BBClause2"/>
              <w:numPr>
                <w:ilvl w:val="0"/>
                <w:numId w:val="0"/>
              </w:numPr>
              <w:jc w:val="left"/>
              <w:rPr>
                <w:b/>
                <w:bCs/>
              </w:rPr>
            </w:pPr>
            <w:r>
              <w:rPr>
                <w:b/>
                <w:bCs/>
              </w:rPr>
              <w:t>Wind Up / Winding Up</w:t>
            </w:r>
          </w:p>
        </w:tc>
        <w:tc>
          <w:tcPr>
            <w:tcW w:w="5516" w:type="dxa"/>
          </w:tcPr>
          <w:p w14:paraId="7762C0B6" w14:textId="77777777" w:rsidR="007E43F1" w:rsidRPr="00263AE4" w:rsidRDefault="007E43F1" w:rsidP="004C3B54">
            <w:pPr>
              <w:pStyle w:val="BBClause2"/>
              <w:numPr>
                <w:ilvl w:val="0"/>
                <w:numId w:val="0"/>
              </w:numPr>
            </w:pPr>
            <w:r w:rsidRPr="00263AE4">
              <w:t>The process of bringing a company's existence to an end by liquidating its assets and distributing the proceeds</w:t>
            </w:r>
            <w:r>
              <w:t>.</w:t>
            </w:r>
          </w:p>
        </w:tc>
      </w:tr>
    </w:tbl>
    <w:p w14:paraId="36D10801" w14:textId="544DED3B" w:rsidR="00A954AB" w:rsidRDefault="00A954AB">
      <w:pPr>
        <w:rPr>
          <w:sz w:val="22"/>
        </w:rPr>
      </w:pPr>
    </w:p>
    <w:p w14:paraId="2F8D5ED1" w14:textId="77777777" w:rsidR="00A954AB" w:rsidRPr="006A4761" w:rsidRDefault="00A954AB" w:rsidP="0002312C">
      <w:pPr>
        <w:pStyle w:val="BBClause2"/>
        <w:numPr>
          <w:ilvl w:val="0"/>
          <w:numId w:val="0"/>
        </w:numPr>
      </w:pPr>
    </w:p>
    <w:p w14:paraId="72DE917A" w14:textId="77777777" w:rsidR="007F4D09" w:rsidRDefault="007F4D09">
      <w:pPr>
        <w:rPr>
          <w:b/>
          <w:sz w:val="22"/>
        </w:rPr>
      </w:pPr>
      <w:bookmarkStart w:id="9" w:name="_Toc224715226"/>
      <w:r>
        <w:br w:type="page"/>
      </w:r>
    </w:p>
    <w:p w14:paraId="15A27B82" w14:textId="6B60926F" w:rsidR="009F5866" w:rsidRDefault="009F5866" w:rsidP="009F5866">
      <w:pPr>
        <w:pStyle w:val="BBHeading1Lower"/>
      </w:pPr>
      <w:r>
        <w:lastRenderedPageBreak/>
        <w:t>Clause-by-clause commentary</w:t>
      </w:r>
      <w:bookmarkEnd w:id="9"/>
    </w:p>
    <w:p w14:paraId="1E530EDA" w14:textId="72306E06" w:rsidR="0002312C" w:rsidRPr="00821325" w:rsidRDefault="00D11A36" w:rsidP="0002312C">
      <w:pPr>
        <w:pStyle w:val="BBClause2"/>
        <w:keepNext/>
        <w:rPr>
          <w:b/>
          <w:bCs/>
          <w:u w:val="single"/>
        </w:rPr>
      </w:pPr>
      <w:r w:rsidRPr="00821325">
        <w:rPr>
          <w:b/>
          <w:bCs/>
          <w:u w:val="single"/>
        </w:rPr>
        <w:t xml:space="preserve">Parties &amp; </w:t>
      </w:r>
      <w:r w:rsidR="000D5CAE">
        <w:rPr>
          <w:b/>
          <w:bCs/>
          <w:u w:val="single"/>
        </w:rPr>
        <w:t>Recitals</w:t>
      </w:r>
      <w:r w:rsidR="000D5CAE" w:rsidRPr="00821325">
        <w:rPr>
          <w:b/>
          <w:bCs/>
          <w:u w:val="single"/>
        </w:rPr>
        <w:t xml:space="preserve"> </w:t>
      </w:r>
    </w:p>
    <w:p w14:paraId="0DCB59D1" w14:textId="77777777" w:rsidR="00E043BC" w:rsidRPr="00E043BC" w:rsidRDefault="00E043BC" w:rsidP="00821325">
      <w:pPr>
        <w:pStyle w:val="BBClause3"/>
        <w:keepNext/>
        <w:numPr>
          <w:ilvl w:val="0"/>
          <w:numId w:val="0"/>
        </w:numPr>
        <w:ind w:left="1622" w:hanging="902"/>
        <w:rPr>
          <w:b/>
          <w:bCs/>
          <w:u w:val="single"/>
        </w:rPr>
      </w:pPr>
      <w:r w:rsidRPr="00E043BC">
        <w:rPr>
          <w:b/>
          <w:bCs/>
          <w:u w:val="single"/>
        </w:rPr>
        <w:t xml:space="preserve">Parties </w:t>
      </w:r>
    </w:p>
    <w:p w14:paraId="519D9BEF" w14:textId="46E40522" w:rsidR="00E043BC" w:rsidRDefault="00E043BC" w:rsidP="00E043BC">
      <w:pPr>
        <w:pStyle w:val="BBClause3"/>
        <w:numPr>
          <w:ilvl w:val="0"/>
          <w:numId w:val="0"/>
        </w:numPr>
        <w:ind w:left="720"/>
      </w:pPr>
      <w:r>
        <w:rPr>
          <w:b/>
          <w:bCs/>
        </w:rPr>
        <w:t xml:space="preserve">Purpose: </w:t>
      </w:r>
      <w:r>
        <w:t xml:space="preserve">This section sets out the details of the three parties entering into the Agreement: (1) the CEG; (2) the Developer; and (3) the JVCO </w:t>
      </w:r>
      <w:r w:rsidR="00BD5C56">
        <w:t>(</w:t>
      </w:r>
      <w:r>
        <w:t>the joint venture company itself</w:t>
      </w:r>
      <w:r w:rsidR="00BD5C56">
        <w:t>)</w:t>
      </w:r>
      <w:r>
        <w:t>. Together, the CEG and Developer are referred to as the "</w:t>
      </w:r>
      <w:r w:rsidRPr="003F0E5F">
        <w:rPr>
          <w:b/>
          <w:bCs/>
        </w:rPr>
        <w:t>JV Parties</w:t>
      </w:r>
      <w:r>
        <w:t>".</w:t>
      </w:r>
    </w:p>
    <w:p w14:paraId="2673FA44" w14:textId="77777777" w:rsidR="00E043BC" w:rsidRDefault="00E043BC" w:rsidP="00E043BC">
      <w:pPr>
        <w:pStyle w:val="BBClause3"/>
        <w:keepNext/>
        <w:numPr>
          <w:ilvl w:val="0"/>
          <w:numId w:val="0"/>
        </w:numPr>
        <w:ind w:left="1622" w:hanging="902"/>
      </w:pPr>
      <w:r>
        <w:t xml:space="preserve">This Template assumes that: </w:t>
      </w:r>
    </w:p>
    <w:p w14:paraId="4A54BF65" w14:textId="77777777" w:rsidR="00E043BC" w:rsidRDefault="00E043BC" w:rsidP="005705B0">
      <w:pPr>
        <w:pStyle w:val="BBClause3"/>
        <w:numPr>
          <w:ilvl w:val="2"/>
          <w:numId w:val="26"/>
        </w:numPr>
      </w:pPr>
      <w:r>
        <w:t xml:space="preserve">the </w:t>
      </w:r>
      <w:r w:rsidRPr="00D12633">
        <w:t xml:space="preserve">CEG is a </w:t>
      </w:r>
      <w:r>
        <w:t xml:space="preserve">Community Benefit Society; </w:t>
      </w:r>
    </w:p>
    <w:p w14:paraId="303F647A" w14:textId="77777777" w:rsidR="00E043BC" w:rsidRDefault="00E043BC" w:rsidP="005705B0">
      <w:pPr>
        <w:pStyle w:val="BBClause3"/>
        <w:numPr>
          <w:ilvl w:val="2"/>
          <w:numId w:val="26"/>
        </w:numPr>
      </w:pPr>
      <w:r>
        <w:t xml:space="preserve">the Developer is an incorporated company; and </w:t>
      </w:r>
    </w:p>
    <w:p w14:paraId="0AFE6D8C" w14:textId="77777777" w:rsidR="00E043BC" w:rsidRDefault="00E043BC" w:rsidP="005705B0">
      <w:pPr>
        <w:pStyle w:val="BBClause3"/>
        <w:numPr>
          <w:ilvl w:val="2"/>
          <w:numId w:val="26"/>
        </w:numPr>
      </w:pPr>
      <w:r>
        <w:t xml:space="preserve">the JVCO is a private company limited by shares, </w:t>
      </w:r>
    </w:p>
    <w:p w14:paraId="2DF88B16" w14:textId="77777777" w:rsidR="00E043BC" w:rsidRDefault="00E043BC" w:rsidP="00E043BC">
      <w:pPr>
        <w:pStyle w:val="BBClause3"/>
        <w:numPr>
          <w:ilvl w:val="0"/>
          <w:numId w:val="0"/>
        </w:numPr>
        <w:ind w:left="720"/>
      </w:pPr>
      <w:r w:rsidRPr="00D12633">
        <w:t xml:space="preserve">but </w:t>
      </w:r>
      <w:r>
        <w:t xml:space="preserve">this will not </w:t>
      </w:r>
      <w:r w:rsidRPr="00D12633">
        <w:t xml:space="preserve">be the case </w:t>
      </w:r>
      <w:r>
        <w:t xml:space="preserve">in every scenario. Therefore, it is important to amend this </w:t>
      </w:r>
      <w:r w:rsidRPr="00D12633">
        <w:t xml:space="preserve">section </w:t>
      </w:r>
      <w:r>
        <w:t>if either the CEG or the Developer is a different form of entity.</w:t>
      </w:r>
      <w:r w:rsidRPr="00D12633">
        <w:t xml:space="preserve"> </w:t>
      </w:r>
    </w:p>
    <w:p w14:paraId="15CAF7DD" w14:textId="40D106A4" w:rsidR="0002312C" w:rsidRPr="00821325" w:rsidRDefault="006C4419" w:rsidP="00E043BC">
      <w:pPr>
        <w:pStyle w:val="BBClause3"/>
        <w:keepNext/>
        <w:numPr>
          <w:ilvl w:val="0"/>
          <w:numId w:val="0"/>
        </w:numPr>
        <w:ind w:left="1622" w:hanging="902"/>
        <w:rPr>
          <w:b/>
          <w:bCs/>
        </w:rPr>
      </w:pPr>
      <w:r w:rsidRPr="00821325">
        <w:rPr>
          <w:b/>
          <w:bCs/>
        </w:rPr>
        <w:t>Action</w:t>
      </w:r>
      <w:r w:rsidR="00821325">
        <w:rPr>
          <w:b/>
          <w:bCs/>
        </w:rPr>
        <w:t xml:space="preserve"> </w:t>
      </w:r>
      <w:r w:rsidRPr="00821325">
        <w:rPr>
          <w:b/>
          <w:bCs/>
        </w:rPr>
        <w:t>Required:</w:t>
      </w:r>
    </w:p>
    <w:p w14:paraId="26938C2A" w14:textId="77777777" w:rsidR="0002312C" w:rsidRDefault="0002312C" w:rsidP="00CC1F48">
      <w:pPr>
        <w:pStyle w:val="BBClause2"/>
        <w:numPr>
          <w:ilvl w:val="0"/>
          <w:numId w:val="13"/>
        </w:numPr>
      </w:pPr>
      <w:r>
        <w:t xml:space="preserve">Insert the JV Parties’ details (including, where applicable, full legal name, legal form, registration number, and registered office address for each party); </w:t>
      </w:r>
    </w:p>
    <w:p w14:paraId="21A3C9C5" w14:textId="5207AFE6" w:rsidR="00821325" w:rsidRDefault="000D5CAE" w:rsidP="00821325">
      <w:pPr>
        <w:pStyle w:val="BBClause3"/>
        <w:numPr>
          <w:ilvl w:val="0"/>
          <w:numId w:val="0"/>
        </w:numPr>
        <w:ind w:left="720"/>
      </w:pPr>
      <w:r>
        <w:rPr>
          <w:b/>
          <w:bCs/>
          <w:u w:val="single"/>
        </w:rPr>
        <w:t>Recitals</w:t>
      </w:r>
      <w:r w:rsidR="0032670A">
        <w:t xml:space="preserve">: </w:t>
      </w:r>
    </w:p>
    <w:p w14:paraId="6E6A4007" w14:textId="0515282D" w:rsidR="00D11A36" w:rsidRDefault="00E043BC" w:rsidP="00821325">
      <w:pPr>
        <w:pStyle w:val="BBClause3"/>
        <w:numPr>
          <w:ilvl w:val="0"/>
          <w:numId w:val="0"/>
        </w:numPr>
        <w:ind w:left="720"/>
      </w:pPr>
      <w:r>
        <w:rPr>
          <w:b/>
          <w:bCs/>
        </w:rPr>
        <w:t xml:space="preserve">Purpose: </w:t>
      </w:r>
      <w:r w:rsidR="00E96A71" w:rsidRPr="00E96A71">
        <w:t xml:space="preserve">The </w:t>
      </w:r>
      <w:r w:rsidR="000D5CAE">
        <w:t>recitals</w:t>
      </w:r>
      <w:r w:rsidR="000D5CAE" w:rsidRPr="00E96A71">
        <w:t xml:space="preserve"> </w:t>
      </w:r>
      <w:r w:rsidR="00E96A71" w:rsidRPr="00E96A71">
        <w:t>section is a</w:t>
      </w:r>
      <w:r w:rsidR="00E96A71">
        <w:t>n</w:t>
      </w:r>
      <w:r w:rsidR="00E96A71" w:rsidRPr="00E96A71">
        <w:t xml:space="preserve"> introductory </w:t>
      </w:r>
      <w:r w:rsidR="00E96A71">
        <w:t>section</w:t>
      </w:r>
      <w:r w:rsidR="00E96A71" w:rsidRPr="00E96A71">
        <w:t xml:space="preserve"> that provide</w:t>
      </w:r>
      <w:r w:rsidR="00E96A71">
        <w:t>s</w:t>
      </w:r>
      <w:r w:rsidR="00E96A71" w:rsidRPr="00E96A71">
        <w:t xml:space="preserve"> context</w:t>
      </w:r>
      <w:r w:rsidR="00E96A71">
        <w:t xml:space="preserve">, recording </w:t>
      </w:r>
      <w:r w:rsidR="00FE13FE" w:rsidRPr="00FE13FE">
        <w:t xml:space="preserve">that the JVCO </w:t>
      </w:r>
      <w:r w:rsidR="00954FA6">
        <w:t>will</w:t>
      </w:r>
      <w:r w:rsidR="00954FA6" w:rsidRPr="00FE13FE">
        <w:t xml:space="preserve"> </w:t>
      </w:r>
      <w:r w:rsidR="00FE13FE" w:rsidRPr="00FE13FE">
        <w:t xml:space="preserve">carry on business in accordance with the </w:t>
      </w:r>
      <w:r w:rsidR="00460234">
        <w:t>A</w:t>
      </w:r>
      <w:r w:rsidR="00FE13FE" w:rsidRPr="00FE13FE">
        <w:t xml:space="preserve">greement and that the JV Parties </w:t>
      </w:r>
      <w:r w:rsidR="00954FA6">
        <w:t>will</w:t>
      </w:r>
      <w:r w:rsidR="00954FA6" w:rsidRPr="00FE13FE">
        <w:t xml:space="preserve"> </w:t>
      </w:r>
      <w:r w:rsidR="00FE13FE" w:rsidRPr="00FE13FE">
        <w:t xml:space="preserve">exercise their rights in relation to the JVCO in accordance with the </w:t>
      </w:r>
      <w:r w:rsidR="00460234">
        <w:t>A</w:t>
      </w:r>
      <w:r w:rsidR="00FE13FE" w:rsidRPr="00FE13FE">
        <w:t>greement's terms</w:t>
      </w:r>
      <w:r w:rsidR="006645E7" w:rsidRPr="006645E7">
        <w:t>.</w:t>
      </w:r>
      <w:r w:rsidR="00F50C96">
        <w:t xml:space="preserve"> </w:t>
      </w:r>
    </w:p>
    <w:p w14:paraId="4E413301" w14:textId="173C758D" w:rsidR="00E043BC" w:rsidRPr="00E043BC" w:rsidRDefault="00E043BC" w:rsidP="00821325">
      <w:pPr>
        <w:pStyle w:val="BBClause3"/>
        <w:numPr>
          <w:ilvl w:val="0"/>
          <w:numId w:val="0"/>
        </w:numPr>
        <w:ind w:left="720"/>
        <w:rPr>
          <w:b/>
          <w:bCs/>
        </w:rPr>
      </w:pPr>
      <w:r>
        <w:rPr>
          <w:b/>
          <w:bCs/>
        </w:rPr>
        <w:t>Action Required:</w:t>
      </w:r>
    </w:p>
    <w:p w14:paraId="42049507" w14:textId="77777777" w:rsidR="00E043BC" w:rsidRPr="00E96A71" w:rsidRDefault="00E043BC" w:rsidP="00E043BC">
      <w:pPr>
        <w:pStyle w:val="BBClause2"/>
        <w:numPr>
          <w:ilvl w:val="0"/>
          <w:numId w:val="13"/>
        </w:numPr>
      </w:pPr>
      <w:r w:rsidRPr="00E96A71">
        <w:t>You should read these provisions to determine if any changes are needed to reflect your project or if you wish to provide additional background context.</w:t>
      </w:r>
    </w:p>
    <w:p w14:paraId="44D5FCD1" w14:textId="4285713B" w:rsidR="00E043BC" w:rsidRPr="00B17531" w:rsidRDefault="00E043BC" w:rsidP="00E043BC">
      <w:pPr>
        <w:pStyle w:val="BBClause2"/>
        <w:numPr>
          <w:ilvl w:val="0"/>
          <w:numId w:val="13"/>
        </w:numPr>
      </w:pPr>
      <w:r w:rsidRPr="005705B0">
        <w:rPr>
          <w:b/>
          <w:bCs/>
          <w:color w:val="FF0000"/>
        </w:rPr>
        <w:t>Share Subscription scenario only</w:t>
      </w:r>
      <w:r w:rsidRPr="00B17531">
        <w:t>: Insert the number of A Shares the Developer will subscribe for and the number of B Shares the CEG will subscribe for</w:t>
      </w:r>
      <w:r>
        <w:t xml:space="preserve"> (in Paragraph (C))</w:t>
      </w:r>
      <w:r w:rsidR="00E14E26">
        <w:t>.</w:t>
      </w:r>
    </w:p>
    <w:p w14:paraId="57A07710" w14:textId="7FE750FB" w:rsidR="00E043BC" w:rsidRDefault="00E043BC" w:rsidP="00E043BC">
      <w:pPr>
        <w:pStyle w:val="BBClause2"/>
        <w:numPr>
          <w:ilvl w:val="0"/>
          <w:numId w:val="13"/>
        </w:numPr>
      </w:pPr>
      <w:r w:rsidRPr="00B17531">
        <w:t>Complete Schedule 1 with accurate company details for the JVCO</w:t>
      </w:r>
      <w:r>
        <w:t>.</w:t>
      </w:r>
    </w:p>
    <w:p w14:paraId="4EF94256" w14:textId="1455B728" w:rsidR="00AE0DE6" w:rsidRPr="00821325" w:rsidRDefault="00AE0DE6" w:rsidP="0012438F">
      <w:pPr>
        <w:pStyle w:val="BBClause2"/>
        <w:keepNext/>
        <w:rPr>
          <w:b/>
          <w:bCs/>
          <w:u w:val="single"/>
        </w:rPr>
      </w:pPr>
      <w:r w:rsidRPr="00821325">
        <w:rPr>
          <w:b/>
          <w:bCs/>
          <w:u w:val="single"/>
        </w:rPr>
        <w:t>Clause 1: Definitions and Interpretation</w:t>
      </w:r>
    </w:p>
    <w:p w14:paraId="2B22F85E" w14:textId="77777777" w:rsidR="00AC4423" w:rsidRDefault="004D78FD" w:rsidP="00821325">
      <w:pPr>
        <w:pStyle w:val="BBClause3"/>
        <w:numPr>
          <w:ilvl w:val="0"/>
          <w:numId w:val="0"/>
        </w:numPr>
        <w:ind w:left="720"/>
      </w:pPr>
      <w:r w:rsidRPr="00B17531">
        <w:rPr>
          <w:b/>
          <w:bCs/>
        </w:rPr>
        <w:t xml:space="preserve">Purpose: </w:t>
      </w:r>
      <w:r w:rsidR="00AE0DE6">
        <w:t>The</w:t>
      </w:r>
      <w:r w:rsidR="00AE0DE6" w:rsidRPr="00AE0DE6">
        <w:t xml:space="preserve"> definitions section establish</w:t>
      </w:r>
      <w:r w:rsidR="00AE0DE6">
        <w:t>es</w:t>
      </w:r>
      <w:r w:rsidR="00AE0DE6" w:rsidRPr="00AE0DE6">
        <w:t xml:space="preserve"> clear, consistent meanings for key terms </w:t>
      </w:r>
      <w:r w:rsidR="00352648">
        <w:t xml:space="preserve">that are </w:t>
      </w:r>
      <w:r w:rsidR="00AE0DE6" w:rsidRPr="00AE0DE6">
        <w:t xml:space="preserve">used </w:t>
      </w:r>
      <w:r w:rsidR="00352648">
        <w:t xml:space="preserve">multiple times </w:t>
      </w:r>
      <w:r w:rsidR="00AE0DE6" w:rsidRPr="00AE0DE6">
        <w:t xml:space="preserve">throughout </w:t>
      </w:r>
      <w:r w:rsidR="00AE0DE6">
        <w:t>the Template</w:t>
      </w:r>
      <w:r w:rsidR="00352648">
        <w:t>, or terms that have specific meanings different from ordinary use</w:t>
      </w:r>
      <w:r w:rsidR="00AE0DE6" w:rsidRPr="00AE0DE6">
        <w:t>. This enhances clarity, reduces ambiguity, and helps prevent disputes arising from differing interpretations of terminology.</w:t>
      </w:r>
      <w:r w:rsidR="00352648">
        <w:t xml:space="preserve"> All defined terms are capitalised (e.g. </w:t>
      </w:r>
      <w:r w:rsidR="00A458BE">
        <w:rPr>
          <w:b/>
          <w:bCs/>
        </w:rPr>
        <w:t>Completion</w:t>
      </w:r>
      <w:r w:rsidR="00352648">
        <w:t>).</w:t>
      </w:r>
    </w:p>
    <w:p w14:paraId="292D7234" w14:textId="77777777" w:rsidR="00821325" w:rsidRPr="00821325" w:rsidRDefault="00821325" w:rsidP="00821325">
      <w:pPr>
        <w:pStyle w:val="BBClause3"/>
        <w:keepNext/>
        <w:numPr>
          <w:ilvl w:val="0"/>
          <w:numId w:val="0"/>
        </w:numPr>
        <w:ind w:left="1622" w:hanging="902"/>
        <w:rPr>
          <w:b/>
          <w:bCs/>
        </w:rPr>
      </w:pPr>
      <w:r w:rsidRPr="00821325">
        <w:rPr>
          <w:b/>
          <w:bCs/>
        </w:rPr>
        <w:t>Action</w:t>
      </w:r>
      <w:r>
        <w:rPr>
          <w:b/>
          <w:bCs/>
        </w:rPr>
        <w:t xml:space="preserve"> </w:t>
      </w:r>
      <w:r w:rsidRPr="00821325">
        <w:rPr>
          <w:b/>
          <w:bCs/>
        </w:rPr>
        <w:t>Required:</w:t>
      </w:r>
    </w:p>
    <w:p w14:paraId="6AB09897" w14:textId="02B9543A" w:rsidR="00CC1F48" w:rsidRDefault="00CC1F48" w:rsidP="00CC1F48">
      <w:pPr>
        <w:pStyle w:val="BBClause2"/>
        <w:numPr>
          <w:ilvl w:val="0"/>
          <w:numId w:val="13"/>
        </w:numPr>
      </w:pPr>
      <w:r>
        <w:t xml:space="preserve">Insert </w:t>
      </w:r>
      <w:r w:rsidRPr="004F7064">
        <w:t>the nominal value for A</w:t>
      </w:r>
      <w:r>
        <w:t xml:space="preserve"> Shares and B Shares. The nominal value of a share </w:t>
      </w:r>
      <w:r w:rsidRPr="00A458BE">
        <w:t>is the minimum stated value assigned to a share</w:t>
      </w:r>
      <w:r>
        <w:t xml:space="preserve"> in the JVCO’s Articles. </w:t>
      </w:r>
      <w:r w:rsidRPr="00A458BE">
        <w:t xml:space="preserve">It represents </w:t>
      </w:r>
      <w:r w:rsidRPr="00A458BE">
        <w:lastRenderedPageBreak/>
        <w:t>the minimum amount that must be credited to share capital when the share is issued</w:t>
      </w:r>
      <w:r>
        <w:t xml:space="preserve"> and is not necessarily a reflection of the share’s market value. For private limited companies, nominal values are often set very low at £1.00 </w:t>
      </w:r>
      <w:r w:rsidR="009E3F0C">
        <w:t xml:space="preserve">or </w:t>
      </w:r>
      <w:r>
        <w:t>£0.01 per share</w:t>
      </w:r>
      <w:r w:rsidR="009E3F0C">
        <w:t>.</w:t>
      </w:r>
    </w:p>
    <w:p w14:paraId="13DAD6E3" w14:textId="3FF2E3CB" w:rsidR="00CC1F48" w:rsidRDefault="00CC1F48" w:rsidP="00CC1F48">
      <w:pPr>
        <w:pStyle w:val="BBClause2"/>
        <w:numPr>
          <w:ilvl w:val="0"/>
          <w:numId w:val="13"/>
        </w:numPr>
      </w:pPr>
      <w:r>
        <w:t xml:space="preserve">For </w:t>
      </w:r>
      <w:r w:rsidRPr="005705B0">
        <w:rPr>
          <w:b/>
          <w:bCs/>
          <w:color w:val="FF0000"/>
        </w:rPr>
        <w:t>Share Subscription scenario</w:t>
      </w:r>
      <w:r w:rsidR="000B0CF2" w:rsidRPr="005705B0">
        <w:rPr>
          <w:b/>
          <w:bCs/>
          <w:color w:val="FF0000"/>
        </w:rPr>
        <w:t>s</w:t>
      </w:r>
      <w:r w:rsidRPr="005705B0">
        <w:rPr>
          <w:b/>
          <w:bCs/>
          <w:color w:val="FF0000"/>
        </w:rPr>
        <w:t xml:space="preserve"> only</w:t>
      </w:r>
      <w:r>
        <w:t>, include the CEG Subscription Amount defined term. Otherwise, delete</w:t>
      </w:r>
      <w:r w:rsidR="00E14E26">
        <w:t>.</w:t>
      </w:r>
    </w:p>
    <w:p w14:paraId="4D7289DF" w14:textId="6419C6B3" w:rsidR="00CC1F48" w:rsidRDefault="00CC1F48" w:rsidP="00CC1F48">
      <w:pPr>
        <w:pStyle w:val="BBClause2"/>
        <w:numPr>
          <w:ilvl w:val="0"/>
          <w:numId w:val="13"/>
        </w:numPr>
      </w:pPr>
      <w:r>
        <w:t>Insert details of any Commercial Agreements to be entered into by the parties on formation of the joint venture</w:t>
      </w:r>
      <w:r w:rsidR="00E14E26">
        <w:t>.</w:t>
      </w:r>
    </w:p>
    <w:p w14:paraId="3E200DD3" w14:textId="375033E3" w:rsidR="00CC1F48" w:rsidRDefault="00CC1F48" w:rsidP="00CC1F48">
      <w:pPr>
        <w:pStyle w:val="BBClause2"/>
        <w:numPr>
          <w:ilvl w:val="0"/>
          <w:numId w:val="13"/>
        </w:numPr>
      </w:pPr>
      <w:r>
        <w:t xml:space="preserve">For </w:t>
      </w:r>
      <w:r w:rsidRPr="005705B0">
        <w:rPr>
          <w:b/>
          <w:bCs/>
          <w:color w:val="FF0000"/>
        </w:rPr>
        <w:t>Share Subscription scenario</w:t>
      </w:r>
      <w:r w:rsidR="000B0CF2" w:rsidRPr="005705B0">
        <w:rPr>
          <w:b/>
          <w:bCs/>
          <w:color w:val="FF0000"/>
        </w:rPr>
        <w:t>s</w:t>
      </w:r>
      <w:r w:rsidRPr="005705B0">
        <w:rPr>
          <w:b/>
          <w:bCs/>
          <w:color w:val="FF0000"/>
        </w:rPr>
        <w:t xml:space="preserve"> only</w:t>
      </w:r>
      <w:r>
        <w:t xml:space="preserve">, include the </w:t>
      </w:r>
      <w:r w:rsidRPr="00B9352C">
        <w:t>Developer Subscription Amount</w:t>
      </w:r>
      <w:r>
        <w:t xml:space="preserve"> defined term. Otherwise, delete</w:t>
      </w:r>
      <w:r w:rsidR="00E14E26">
        <w:t>.</w:t>
      </w:r>
    </w:p>
    <w:p w14:paraId="6EBF1B03" w14:textId="456FA7BF" w:rsidR="00CC1F48" w:rsidRDefault="00CC1F48" w:rsidP="00CC1F48">
      <w:pPr>
        <w:pStyle w:val="BBClause2"/>
        <w:numPr>
          <w:ilvl w:val="0"/>
          <w:numId w:val="13"/>
        </w:numPr>
      </w:pPr>
      <w:r>
        <w:t xml:space="preserve">For </w:t>
      </w:r>
      <w:r w:rsidRPr="005705B0">
        <w:rPr>
          <w:b/>
          <w:bCs/>
          <w:color w:val="FF0000"/>
        </w:rPr>
        <w:t>Share Subscription scenario</w:t>
      </w:r>
      <w:r w:rsidR="000B0CF2" w:rsidRPr="005705B0">
        <w:rPr>
          <w:b/>
          <w:bCs/>
          <w:color w:val="FF0000"/>
        </w:rPr>
        <w:t>s only</w:t>
      </w:r>
      <w:r w:rsidRPr="005705B0">
        <w:rPr>
          <w:b/>
          <w:bCs/>
          <w:color w:val="FF0000"/>
        </w:rPr>
        <w:t xml:space="preserve"> </w:t>
      </w:r>
      <w:r>
        <w:t xml:space="preserve">with fulsome warranties: Consider whether to include "Disclosed" and "Disclosure Letter" definitions to allow the Developer to make specific disclosures to qualify JVCO Warranties – see the guidance in paragraph </w:t>
      </w:r>
      <w:r>
        <w:fldChar w:fldCharType="begin"/>
      </w:r>
      <w:r>
        <w:instrText xml:space="preserve"> REF _Ref219631382 \r \h </w:instrText>
      </w:r>
      <w:r>
        <w:fldChar w:fldCharType="separate"/>
      </w:r>
      <w:r>
        <w:t>3.7</w:t>
      </w:r>
      <w:r>
        <w:fldChar w:fldCharType="end"/>
      </w:r>
      <w:r>
        <w:t xml:space="preserve"> below for further details</w:t>
      </w:r>
      <w:r w:rsidR="00E14E26">
        <w:t>.</w:t>
      </w:r>
    </w:p>
    <w:p w14:paraId="347C273E" w14:textId="6EF5A75C" w:rsidR="00CC1F48" w:rsidRDefault="00CC1F48" w:rsidP="00CC1F48">
      <w:pPr>
        <w:pStyle w:val="BBClause2"/>
        <w:numPr>
          <w:ilvl w:val="0"/>
          <w:numId w:val="13"/>
        </w:numPr>
      </w:pPr>
      <w:r>
        <w:t>Confirm details of any GB Energy Loan</w:t>
      </w:r>
      <w:r w:rsidR="0077403D">
        <w:t>, who the loan will be granted to</w:t>
      </w:r>
      <w:r>
        <w:t xml:space="preserve"> and how it will be used</w:t>
      </w:r>
      <w:r w:rsidR="00E14E26">
        <w:t>.</w:t>
      </w:r>
    </w:p>
    <w:p w14:paraId="19FA57C2" w14:textId="005A0177" w:rsidR="00CC1F48" w:rsidRPr="00B17531" w:rsidRDefault="00CC1F48" w:rsidP="00CC1F48">
      <w:pPr>
        <w:pStyle w:val="BBClause2"/>
        <w:numPr>
          <w:ilvl w:val="0"/>
          <w:numId w:val="13"/>
        </w:numPr>
        <w:rPr>
          <w:rStyle w:val="Defterm"/>
          <w:b w:val="0"/>
          <w:color w:val="auto"/>
        </w:rPr>
      </w:pPr>
      <w:r>
        <w:t xml:space="preserve">Consider whether the CEG requires a right to transfer its Shares to a Permitted Transferee (e.g., to GB Energy or a community member). </w:t>
      </w:r>
      <w:r w:rsidRPr="00B17531">
        <w:rPr>
          <w:rStyle w:val="Defterm"/>
          <w:b w:val="0"/>
          <w:bCs/>
        </w:rPr>
        <w:t>For example, are there circumstances in which the CEG might want to transfer its shares to GB Energy or a member of the community in his / her personal capacity</w:t>
      </w:r>
      <w:r w:rsidR="00E14E26">
        <w:rPr>
          <w:rStyle w:val="Defterm"/>
          <w:b w:val="0"/>
          <w:bCs/>
        </w:rPr>
        <w:t>.</w:t>
      </w:r>
    </w:p>
    <w:p w14:paraId="340565F9" w14:textId="17F6DD3E" w:rsidR="00CC1F48" w:rsidRDefault="00CC1F48" w:rsidP="00CC1F48">
      <w:pPr>
        <w:pStyle w:val="BBClause2"/>
        <w:numPr>
          <w:ilvl w:val="0"/>
          <w:numId w:val="13"/>
        </w:numPr>
      </w:pPr>
      <w:r>
        <w:t xml:space="preserve">For </w:t>
      </w:r>
      <w:r w:rsidRPr="005705B0">
        <w:rPr>
          <w:b/>
          <w:bCs/>
          <w:color w:val="FF0000"/>
        </w:rPr>
        <w:t>Share Subscription scenarios</w:t>
      </w:r>
      <w:r w:rsidR="00901F03">
        <w:rPr>
          <w:b/>
          <w:bCs/>
          <w:color w:val="FF0000"/>
        </w:rPr>
        <w:t xml:space="preserve"> only</w:t>
      </w:r>
      <w:r w:rsidRPr="005705B0">
        <w:rPr>
          <w:color w:val="FF0000"/>
        </w:rPr>
        <w:t xml:space="preserve"> </w:t>
      </w:r>
      <w:r>
        <w:t xml:space="preserve">with fulsome Warranties being sought by the CEG on the JVCO, include the </w:t>
      </w:r>
      <w:r w:rsidRPr="00B9352C">
        <w:t>JVCO Warranties</w:t>
      </w:r>
      <w:r>
        <w:t xml:space="preserve"> defined term (and Schedule 4). Otherwise, delete</w:t>
      </w:r>
      <w:r w:rsidR="00E14E26">
        <w:t>.</w:t>
      </w:r>
    </w:p>
    <w:p w14:paraId="516FD326" w14:textId="3266744D" w:rsidR="00CC1F48" w:rsidRDefault="00CC1F48" w:rsidP="00CC1F48">
      <w:pPr>
        <w:pStyle w:val="BBClause2"/>
        <w:numPr>
          <w:ilvl w:val="0"/>
          <w:numId w:val="13"/>
        </w:numPr>
      </w:pPr>
      <w:r>
        <w:t xml:space="preserve">For </w:t>
      </w:r>
      <w:r w:rsidRPr="005705B0">
        <w:rPr>
          <w:b/>
          <w:bCs/>
          <w:color w:val="FF0000"/>
        </w:rPr>
        <w:t xml:space="preserve">Share Subscription scenarios </w:t>
      </w:r>
      <w:r w:rsidR="00901F03" w:rsidRPr="005705B0">
        <w:rPr>
          <w:b/>
          <w:bCs/>
          <w:color w:val="FF0000"/>
        </w:rPr>
        <w:t xml:space="preserve">only </w:t>
      </w:r>
      <w:r>
        <w:t>with fulsome Warranties being sought by the CEG on the JVCO, include the Warranty Claim defined term (and Schedule 4). Otherwise, delete.</w:t>
      </w:r>
    </w:p>
    <w:p w14:paraId="0E4A8B3F" w14:textId="7492510A" w:rsidR="00AE0DE6" w:rsidRDefault="00410B83" w:rsidP="00821325">
      <w:pPr>
        <w:pStyle w:val="BBClause3"/>
        <w:numPr>
          <w:ilvl w:val="0"/>
          <w:numId w:val="0"/>
        </w:numPr>
        <w:ind w:left="720"/>
      </w:pPr>
      <w:r>
        <w:t>T</w:t>
      </w:r>
      <w:r w:rsidR="00AC4423">
        <w:t xml:space="preserve">he </w:t>
      </w:r>
      <w:r>
        <w:t>definitions, where applicable, will be</w:t>
      </w:r>
      <w:r w:rsidR="00AC4423">
        <w:t xml:space="preserve"> project specific</w:t>
      </w:r>
      <w:r>
        <w:t>.  The required details will</w:t>
      </w:r>
      <w:r w:rsidR="00AC4423">
        <w:t xml:space="preserve"> likely be set out in </w:t>
      </w:r>
      <w:r>
        <w:t>heads of terms for the JVCO (where these are used).</w:t>
      </w:r>
    </w:p>
    <w:p w14:paraId="762D301B" w14:textId="299F2E9F" w:rsidR="009F5866" w:rsidRPr="00821325" w:rsidRDefault="00BB5637" w:rsidP="0012438F">
      <w:pPr>
        <w:pStyle w:val="BBClause2"/>
        <w:keepNext/>
        <w:rPr>
          <w:b/>
          <w:bCs/>
          <w:u w:val="single"/>
        </w:rPr>
      </w:pPr>
      <w:r w:rsidRPr="00821325">
        <w:rPr>
          <w:b/>
          <w:bCs/>
          <w:u w:val="single"/>
        </w:rPr>
        <w:t xml:space="preserve">Clause </w:t>
      </w:r>
      <w:r w:rsidR="004D78FD" w:rsidRPr="00821325">
        <w:rPr>
          <w:b/>
          <w:bCs/>
          <w:u w:val="single"/>
        </w:rPr>
        <w:t>2</w:t>
      </w:r>
      <w:r w:rsidRPr="00821325">
        <w:rPr>
          <w:b/>
          <w:bCs/>
          <w:u w:val="single"/>
        </w:rPr>
        <w:t xml:space="preserve">: </w:t>
      </w:r>
      <w:r w:rsidR="00D11A36" w:rsidRPr="00821325">
        <w:rPr>
          <w:b/>
          <w:bCs/>
          <w:u w:val="single"/>
        </w:rPr>
        <w:t xml:space="preserve">Business of the </w:t>
      </w:r>
      <w:r w:rsidR="00EA24A0" w:rsidRPr="00821325">
        <w:rPr>
          <w:b/>
          <w:bCs/>
          <w:u w:val="single"/>
        </w:rPr>
        <w:t>JVCO</w:t>
      </w:r>
    </w:p>
    <w:p w14:paraId="729C2289" w14:textId="591B430B" w:rsidR="004D78FD" w:rsidRDefault="004D78FD" w:rsidP="00821325">
      <w:pPr>
        <w:pStyle w:val="BBClause3"/>
        <w:numPr>
          <w:ilvl w:val="0"/>
          <w:numId w:val="0"/>
        </w:numPr>
        <w:ind w:left="720"/>
      </w:pPr>
      <w:r w:rsidRPr="00B17531">
        <w:rPr>
          <w:b/>
          <w:bCs/>
        </w:rPr>
        <w:t>Purpose</w:t>
      </w:r>
      <w:r>
        <w:t xml:space="preserve">: </w:t>
      </w:r>
      <w:r w:rsidR="00EA24A0">
        <w:t xml:space="preserve">This clause should define the business the JVCO will </w:t>
      </w:r>
      <w:r w:rsidR="006636B9">
        <w:t>carry on</w:t>
      </w:r>
      <w:r w:rsidR="00EA24A0">
        <w:t xml:space="preserve">. </w:t>
      </w:r>
    </w:p>
    <w:p w14:paraId="77B77A7E" w14:textId="77777777" w:rsidR="00821325" w:rsidRPr="00821325" w:rsidRDefault="00821325" w:rsidP="00821325">
      <w:pPr>
        <w:pStyle w:val="BBClause3"/>
        <w:keepNext/>
        <w:numPr>
          <w:ilvl w:val="0"/>
          <w:numId w:val="0"/>
        </w:numPr>
        <w:ind w:left="1622" w:hanging="902"/>
        <w:rPr>
          <w:b/>
          <w:bCs/>
        </w:rPr>
      </w:pPr>
      <w:r w:rsidRPr="00821325">
        <w:rPr>
          <w:b/>
          <w:bCs/>
        </w:rPr>
        <w:t>Action</w:t>
      </w:r>
      <w:r>
        <w:rPr>
          <w:b/>
          <w:bCs/>
        </w:rPr>
        <w:t xml:space="preserve"> </w:t>
      </w:r>
      <w:r w:rsidRPr="00821325">
        <w:rPr>
          <w:b/>
          <w:bCs/>
        </w:rPr>
        <w:t>Required:</w:t>
      </w:r>
    </w:p>
    <w:p w14:paraId="74516A85" w14:textId="654C08E2" w:rsidR="00CC1F48" w:rsidRDefault="00CC1F48" w:rsidP="00CC1F48">
      <w:pPr>
        <w:pStyle w:val="BBClause2"/>
        <w:numPr>
          <w:ilvl w:val="0"/>
          <w:numId w:val="13"/>
        </w:numPr>
      </w:pPr>
      <w:r>
        <w:t xml:space="preserve">Insert a short summary description of the JVCO's business at clause 2.1. </w:t>
      </w:r>
    </w:p>
    <w:p w14:paraId="557D62DB" w14:textId="7EF18504" w:rsidR="000E6FA0" w:rsidRPr="00821325" w:rsidRDefault="00BB5637" w:rsidP="0012438F">
      <w:pPr>
        <w:pStyle w:val="BBClause2"/>
        <w:keepNext/>
        <w:rPr>
          <w:b/>
          <w:bCs/>
        </w:rPr>
      </w:pPr>
      <w:r w:rsidRPr="00821325">
        <w:rPr>
          <w:b/>
          <w:bCs/>
          <w:u w:val="single"/>
        </w:rPr>
        <w:t xml:space="preserve">Clause </w:t>
      </w:r>
      <w:r w:rsidR="004D78FD" w:rsidRPr="00821325">
        <w:rPr>
          <w:b/>
          <w:bCs/>
          <w:u w:val="single"/>
        </w:rPr>
        <w:t>3</w:t>
      </w:r>
      <w:r w:rsidRPr="00821325">
        <w:rPr>
          <w:b/>
          <w:bCs/>
          <w:u w:val="single"/>
        </w:rPr>
        <w:t xml:space="preserve">: </w:t>
      </w:r>
      <w:r w:rsidR="00EA24A0" w:rsidRPr="00821325">
        <w:rPr>
          <w:b/>
          <w:bCs/>
          <w:u w:val="single"/>
        </w:rPr>
        <w:t>Share Subscription</w:t>
      </w:r>
    </w:p>
    <w:p w14:paraId="095AB227" w14:textId="5A65F1A5" w:rsidR="006636B9" w:rsidRPr="00B17531" w:rsidRDefault="006636B9" w:rsidP="00821325">
      <w:pPr>
        <w:pStyle w:val="BBClause2"/>
        <w:numPr>
          <w:ilvl w:val="0"/>
          <w:numId w:val="0"/>
        </w:numPr>
        <w:ind w:left="720"/>
      </w:pPr>
      <w:r w:rsidRPr="00821325">
        <w:rPr>
          <w:b/>
          <w:bCs/>
        </w:rPr>
        <w:t>Purpose</w:t>
      </w:r>
      <w:r w:rsidRPr="00B17531">
        <w:t xml:space="preserve">: This clause </w:t>
      </w:r>
      <w:r w:rsidR="0066731B">
        <w:t xml:space="preserve">is </w:t>
      </w:r>
      <w:r w:rsidRPr="00B17531">
        <w:t xml:space="preserve">applicable </w:t>
      </w:r>
      <w:r w:rsidR="0066731B">
        <w:t xml:space="preserve">to </w:t>
      </w:r>
      <w:r w:rsidRPr="005705B0">
        <w:rPr>
          <w:b/>
          <w:bCs/>
          <w:color w:val="FF0000"/>
        </w:rPr>
        <w:t>Share Subscription scenarios only</w:t>
      </w:r>
      <w:r w:rsidR="0066731B" w:rsidRPr="005705B0">
        <w:rPr>
          <w:color w:val="FF0000"/>
        </w:rPr>
        <w:t xml:space="preserve"> </w:t>
      </w:r>
      <w:r w:rsidR="0066731B">
        <w:t xml:space="preserve">and </w:t>
      </w:r>
      <w:r w:rsidRPr="00B17531">
        <w:t xml:space="preserve">sets out the shares to be allotted </w:t>
      </w:r>
      <w:r w:rsidR="001C51B2">
        <w:t xml:space="preserve">and issued </w:t>
      </w:r>
      <w:r w:rsidRPr="00B17531">
        <w:t xml:space="preserve">to each party at </w:t>
      </w:r>
      <w:r w:rsidR="009B7C71">
        <w:t>C</w:t>
      </w:r>
      <w:r w:rsidRPr="00B17531">
        <w:t>ompletion and the total subscription monies payable</w:t>
      </w:r>
      <w:r w:rsidR="001C51B2">
        <w:t xml:space="preserve"> for these shares</w:t>
      </w:r>
      <w:r w:rsidRPr="00B17531">
        <w:t>.</w:t>
      </w:r>
      <w:r w:rsidR="00614BF0">
        <w:t xml:space="preserve"> Otherwise, delete</w:t>
      </w:r>
      <w:r w:rsidR="003825FC">
        <w:t xml:space="preserve"> and insert a [CLAUSE NOT USED] placeholder so as to retain the clause numbering through the rest of the Agreement</w:t>
      </w:r>
      <w:r w:rsidR="00614BF0">
        <w:t>.</w:t>
      </w:r>
    </w:p>
    <w:p w14:paraId="6B27C269" w14:textId="094051CE" w:rsidR="00EA24A0" w:rsidRPr="00EA24A0" w:rsidRDefault="00EA24A0" w:rsidP="00821325">
      <w:pPr>
        <w:pStyle w:val="BBClause2"/>
        <w:numPr>
          <w:ilvl w:val="0"/>
          <w:numId w:val="0"/>
        </w:numPr>
        <w:ind w:left="720"/>
      </w:pPr>
      <w:r w:rsidRPr="00B17531">
        <w:t xml:space="preserve">Subject to </w:t>
      </w:r>
      <w:r w:rsidR="00253B90">
        <w:t>the Completion provisions in c</w:t>
      </w:r>
      <w:r w:rsidRPr="00B17531">
        <w:t xml:space="preserve">lause 4, </w:t>
      </w:r>
      <w:r w:rsidR="00253B90">
        <w:t>the table</w:t>
      </w:r>
      <w:r w:rsidRPr="00B17531">
        <w:t xml:space="preserve"> sets out the number and class of shares each </w:t>
      </w:r>
      <w:r w:rsidR="001C51B2">
        <w:t>JV P</w:t>
      </w:r>
      <w:r w:rsidR="001C51B2" w:rsidRPr="00B17531">
        <w:t xml:space="preserve">arty </w:t>
      </w:r>
      <w:r w:rsidRPr="00B17531">
        <w:t>will subscribe for and the subscription monies payable</w:t>
      </w:r>
      <w:r w:rsidRPr="00EA24A0">
        <w:t>.</w:t>
      </w:r>
    </w:p>
    <w:p w14:paraId="652653A3" w14:textId="50FAE768" w:rsidR="006636B9" w:rsidRDefault="00821325" w:rsidP="00821325">
      <w:pPr>
        <w:pStyle w:val="BBClause2"/>
        <w:numPr>
          <w:ilvl w:val="0"/>
          <w:numId w:val="0"/>
        </w:numPr>
        <w:ind w:left="720"/>
      </w:pPr>
      <w:r w:rsidRPr="00821325">
        <w:rPr>
          <w:b/>
          <w:bCs/>
        </w:rPr>
        <w:lastRenderedPageBreak/>
        <w:t>Action Required</w:t>
      </w:r>
      <w:r w:rsidRPr="00821325">
        <w:t>:</w:t>
      </w:r>
      <w:r w:rsidR="00EA24A0" w:rsidRPr="00EA24A0">
        <w:t xml:space="preserve"> </w:t>
      </w:r>
    </w:p>
    <w:p w14:paraId="4E19D633" w14:textId="77777777" w:rsidR="006636B9" w:rsidRDefault="006636B9" w:rsidP="00821325">
      <w:pPr>
        <w:pStyle w:val="BBClause2"/>
        <w:numPr>
          <w:ilvl w:val="0"/>
          <w:numId w:val="13"/>
        </w:numPr>
      </w:pPr>
      <w:r>
        <w:t xml:space="preserve">Complete the table with: </w:t>
      </w:r>
    </w:p>
    <w:p w14:paraId="1149DEB1" w14:textId="467D1B28" w:rsidR="006636B9" w:rsidRDefault="006636B9" w:rsidP="00821325">
      <w:pPr>
        <w:pStyle w:val="BBClause4"/>
        <w:numPr>
          <w:ilvl w:val="4"/>
          <w:numId w:val="14"/>
        </w:numPr>
      </w:pPr>
      <w:r>
        <w:t>number and class of Shares for each party</w:t>
      </w:r>
      <w:r w:rsidR="007F4D09">
        <w:t>;</w:t>
      </w:r>
      <w:r>
        <w:t xml:space="preserve"> and </w:t>
      </w:r>
    </w:p>
    <w:p w14:paraId="1C8FC6B1" w14:textId="273FA717" w:rsidR="006636B9" w:rsidRDefault="006636B9" w:rsidP="00821325">
      <w:pPr>
        <w:pStyle w:val="BBClause4"/>
        <w:numPr>
          <w:ilvl w:val="4"/>
          <w:numId w:val="14"/>
        </w:numPr>
      </w:pPr>
      <w:r>
        <w:t>total subscription monies in £</w:t>
      </w:r>
      <w:r w:rsidR="006F4AE5">
        <w:t xml:space="preserve">, </w:t>
      </w:r>
    </w:p>
    <w:p w14:paraId="6F5A337F" w14:textId="7BA81999" w:rsidR="00EA24A0" w:rsidRPr="00EA24A0" w:rsidRDefault="006636B9" w:rsidP="00821325">
      <w:pPr>
        <w:pStyle w:val="BBClause2"/>
        <w:numPr>
          <w:ilvl w:val="0"/>
          <w:numId w:val="13"/>
        </w:numPr>
      </w:pPr>
      <w:r>
        <w:t>Consider whether the Developer and CEG will subscribe for shares at nominal value o</w:t>
      </w:r>
      <w:r w:rsidRPr="004F7064">
        <w:t>r pay a premium to provide</w:t>
      </w:r>
      <w:r>
        <w:t xml:space="preserve"> initial financing to the JVCO</w:t>
      </w:r>
      <w:r w:rsidR="00253B90">
        <w:t>.</w:t>
      </w:r>
      <w:r w:rsidR="001C51B2">
        <w:t xml:space="preserve"> The JV Parties paying a premium for the shares provides a mechanism </w:t>
      </w:r>
      <w:r w:rsidR="00CD21CF">
        <w:t>for</w:t>
      </w:r>
      <w:r w:rsidR="001C51B2">
        <w:t xml:space="preserve"> initial financing to the JVCO. See paragraph </w:t>
      </w:r>
      <w:r w:rsidR="001C51B2">
        <w:fldChar w:fldCharType="begin"/>
      </w:r>
      <w:r w:rsidR="001C51B2">
        <w:instrText xml:space="preserve"> REF _Ref219626831 \r \h </w:instrText>
      </w:r>
      <w:r w:rsidR="001C51B2">
        <w:fldChar w:fldCharType="separate"/>
      </w:r>
      <w:r w:rsidR="005304FF">
        <w:t>3.12</w:t>
      </w:r>
      <w:r w:rsidR="001C51B2">
        <w:fldChar w:fldCharType="end"/>
      </w:r>
      <w:r w:rsidR="001C51B2">
        <w:t xml:space="preserve"> below for further considerations on financing the JVCO.   </w:t>
      </w:r>
    </w:p>
    <w:p w14:paraId="07479AA0" w14:textId="2051D82A" w:rsidR="00BB5637" w:rsidRPr="00821325" w:rsidRDefault="00BB5637" w:rsidP="0012438F">
      <w:pPr>
        <w:pStyle w:val="BBClause2"/>
        <w:keepNext/>
        <w:rPr>
          <w:b/>
          <w:bCs/>
          <w:u w:val="single"/>
        </w:rPr>
      </w:pPr>
      <w:r w:rsidRPr="00821325">
        <w:rPr>
          <w:b/>
          <w:bCs/>
          <w:u w:val="single"/>
        </w:rPr>
        <w:t xml:space="preserve">Clause </w:t>
      </w:r>
      <w:r w:rsidR="000E6FA0" w:rsidRPr="00821325">
        <w:rPr>
          <w:b/>
          <w:bCs/>
          <w:u w:val="single"/>
        </w:rPr>
        <w:t>4</w:t>
      </w:r>
      <w:r w:rsidRPr="00821325">
        <w:rPr>
          <w:b/>
          <w:bCs/>
          <w:u w:val="single"/>
        </w:rPr>
        <w:t xml:space="preserve">: </w:t>
      </w:r>
      <w:r w:rsidR="000E6FA0" w:rsidRPr="00821325">
        <w:rPr>
          <w:b/>
          <w:bCs/>
          <w:u w:val="single"/>
        </w:rPr>
        <w:t>Completion</w:t>
      </w:r>
    </w:p>
    <w:p w14:paraId="0B1C1B10" w14:textId="5BEAD674" w:rsidR="00250395" w:rsidRDefault="00250395" w:rsidP="00821325">
      <w:pPr>
        <w:pStyle w:val="BBClause2"/>
        <w:numPr>
          <w:ilvl w:val="0"/>
          <w:numId w:val="0"/>
        </w:numPr>
        <w:ind w:left="720"/>
      </w:pPr>
      <w:r w:rsidRPr="00B17531">
        <w:rPr>
          <w:b/>
          <w:bCs/>
        </w:rPr>
        <w:t>Purpose</w:t>
      </w:r>
      <w:r>
        <w:t xml:space="preserve">: </w:t>
      </w:r>
      <w:r w:rsidR="006636B9" w:rsidRPr="006636B9">
        <w:t xml:space="preserve"> This clause sets out what will happen at Completion, including the adoption of key documents and appointment of directors</w:t>
      </w:r>
      <w:r w:rsidR="00A02FED">
        <w:t xml:space="preserve"> of the JVCO</w:t>
      </w:r>
      <w:r w:rsidR="006636B9" w:rsidRPr="006636B9">
        <w:t>. Th</w:t>
      </w:r>
      <w:r w:rsidR="00B068CB">
        <w:t xml:space="preserve">is Template </w:t>
      </w:r>
      <w:r w:rsidR="006636B9" w:rsidRPr="006636B9">
        <w:t>assumes no conditions need to be met before Completion</w:t>
      </w:r>
      <w:r w:rsidR="00C65AF6">
        <w:t xml:space="preserve">, such as any mandatory </w:t>
      </w:r>
      <w:r w:rsidR="00A02FED">
        <w:t xml:space="preserve">regulatory </w:t>
      </w:r>
      <w:r w:rsidR="00C65AF6">
        <w:t>filings</w:t>
      </w:r>
      <w:r w:rsidRPr="00250395">
        <w:t>.</w:t>
      </w:r>
      <w:r w:rsidR="009B7C71">
        <w:t xml:space="preserve">  </w:t>
      </w:r>
    </w:p>
    <w:p w14:paraId="6F171447" w14:textId="1931C044" w:rsidR="00EF009F" w:rsidRPr="00821325" w:rsidRDefault="00821325" w:rsidP="00821325">
      <w:pPr>
        <w:pStyle w:val="BBClause2"/>
        <w:numPr>
          <w:ilvl w:val="0"/>
          <w:numId w:val="0"/>
        </w:numPr>
        <w:ind w:left="720"/>
        <w:rPr>
          <w:b/>
          <w:bCs/>
        </w:rPr>
      </w:pPr>
      <w:r w:rsidRPr="00821325">
        <w:rPr>
          <w:b/>
          <w:bCs/>
        </w:rPr>
        <w:t xml:space="preserve">Action Required: </w:t>
      </w:r>
      <w:r w:rsidR="00EF009F" w:rsidRPr="00821325">
        <w:rPr>
          <w:b/>
          <w:bCs/>
        </w:rPr>
        <w:t xml:space="preserve"> </w:t>
      </w:r>
    </w:p>
    <w:p w14:paraId="48535E6A" w14:textId="60C31863" w:rsidR="00EF009F" w:rsidRDefault="00EF009F" w:rsidP="00821325">
      <w:pPr>
        <w:pStyle w:val="BBClause2"/>
        <w:numPr>
          <w:ilvl w:val="0"/>
          <w:numId w:val="13"/>
        </w:numPr>
      </w:pPr>
      <w:r>
        <w:t>Ensure the Articles</w:t>
      </w:r>
      <w:r w:rsidR="003F0E5F">
        <w:t xml:space="preserve"> </w:t>
      </w:r>
      <w:r>
        <w:t>and Initial Business Plan are in agreed form and ready for adoption</w:t>
      </w:r>
      <w:r w:rsidR="00872421">
        <w:t xml:space="preserve"> (clauses 4.2.1 and 4.2.2)</w:t>
      </w:r>
      <w:r w:rsidR="00E14E26">
        <w:t>.</w:t>
      </w:r>
    </w:p>
    <w:p w14:paraId="46F9DD6E" w14:textId="77777777" w:rsidR="008B0015" w:rsidRDefault="008B0015" w:rsidP="00821325">
      <w:pPr>
        <w:pStyle w:val="BBClause2"/>
        <w:numPr>
          <w:ilvl w:val="0"/>
          <w:numId w:val="13"/>
        </w:numPr>
      </w:pPr>
      <w:r>
        <w:t>Address optional clauses 4.2.10-4.2.14:</w:t>
      </w:r>
    </w:p>
    <w:p w14:paraId="3055E19E" w14:textId="0D3E8812" w:rsidR="00EF009F" w:rsidRDefault="00EF009F" w:rsidP="005705B0">
      <w:pPr>
        <w:pStyle w:val="BBClause4"/>
        <w:numPr>
          <w:ilvl w:val="4"/>
          <w:numId w:val="22"/>
        </w:numPr>
      </w:pPr>
      <w:r>
        <w:t xml:space="preserve">If </w:t>
      </w:r>
      <w:r w:rsidR="00E9613C">
        <w:t xml:space="preserve">JV Parties have </w:t>
      </w:r>
      <w:r w:rsidR="00253B90">
        <w:t>agreed to change the name of the JVCO</w:t>
      </w:r>
      <w:r w:rsidR="00A02FED">
        <w:t xml:space="preserve"> and/or the registered office address</w:t>
      </w:r>
      <w:r w:rsidR="00253B90">
        <w:t xml:space="preserve"> on Completion, </w:t>
      </w:r>
      <w:r>
        <w:t xml:space="preserve">insert new </w:t>
      </w:r>
      <w:r w:rsidR="00C65AF6">
        <w:t xml:space="preserve">name of JVCO and </w:t>
      </w:r>
      <w:r w:rsidR="00A02FED">
        <w:t xml:space="preserve">new </w:t>
      </w:r>
      <w:r>
        <w:t>registered office address</w:t>
      </w:r>
      <w:r w:rsidR="00872421">
        <w:t xml:space="preserve"> (clause</w:t>
      </w:r>
      <w:r w:rsidR="003825FC">
        <w:t>s</w:t>
      </w:r>
      <w:r w:rsidR="00872421">
        <w:t xml:space="preserve"> 4.2.10</w:t>
      </w:r>
      <w:r w:rsidR="003825FC">
        <w:t xml:space="preserve"> and 4.2.11</w:t>
      </w:r>
      <w:r w:rsidR="00872421">
        <w:t>)</w:t>
      </w:r>
      <w:r w:rsidR="00E14E26">
        <w:t>.</w:t>
      </w:r>
    </w:p>
    <w:p w14:paraId="43BE12FC" w14:textId="54890AA4" w:rsidR="003825FC" w:rsidRDefault="003825FC" w:rsidP="005705B0">
      <w:pPr>
        <w:pStyle w:val="BBClause4"/>
        <w:numPr>
          <w:ilvl w:val="4"/>
          <w:numId w:val="22"/>
        </w:numPr>
      </w:pPr>
      <w:r>
        <w:t xml:space="preserve">Insert names of A Directors, </w:t>
      </w:r>
      <w:r w:rsidRPr="004F7064">
        <w:t>B Director, and</w:t>
      </w:r>
      <w:r>
        <w:t xml:space="preserve"> chair </w:t>
      </w:r>
      <w:r w:rsidRPr="004F7064">
        <w:t>of the Board</w:t>
      </w:r>
      <w:r>
        <w:t xml:space="preserve"> (clause 4.2.12).</w:t>
      </w:r>
    </w:p>
    <w:p w14:paraId="69BD376C" w14:textId="32F6D163" w:rsidR="00EF009F" w:rsidRDefault="00253B90" w:rsidP="005705B0">
      <w:pPr>
        <w:pStyle w:val="BBClause4"/>
        <w:numPr>
          <w:ilvl w:val="4"/>
          <w:numId w:val="22"/>
        </w:numPr>
      </w:pPr>
      <w:r>
        <w:t xml:space="preserve">If </w:t>
      </w:r>
      <w:r w:rsidRPr="00253B90">
        <w:t xml:space="preserve">auditors </w:t>
      </w:r>
      <w:r w:rsidR="00A02FED">
        <w:t>of the JVCO need</w:t>
      </w:r>
      <w:r w:rsidRPr="00253B90">
        <w:t xml:space="preserve"> to be appointed on entry into the Agreement</w:t>
      </w:r>
      <w:r>
        <w:t xml:space="preserve">, insert the </w:t>
      </w:r>
      <w:r w:rsidR="00EF009F">
        <w:t>name of auditors to be appointed</w:t>
      </w:r>
      <w:r w:rsidR="00872421">
        <w:t xml:space="preserve"> (clause 4.2.13)</w:t>
      </w:r>
      <w:r w:rsidR="00E14E26">
        <w:t>.</w:t>
      </w:r>
    </w:p>
    <w:p w14:paraId="1B041FF3" w14:textId="41CB9B4E" w:rsidR="00EF009F" w:rsidRDefault="00FA2BCE" w:rsidP="005705B0">
      <w:pPr>
        <w:pStyle w:val="BBClause4"/>
        <w:numPr>
          <w:ilvl w:val="4"/>
          <w:numId w:val="22"/>
        </w:numPr>
      </w:pPr>
      <w:r>
        <w:t>I</w:t>
      </w:r>
      <w:r w:rsidR="00EF009F">
        <w:t>nsert Financial Year end date</w:t>
      </w:r>
      <w:r w:rsidR="00023465">
        <w:t xml:space="preserve"> </w:t>
      </w:r>
      <w:r w:rsidRPr="00FA2BCE">
        <w:t xml:space="preserve">of the JVCO </w:t>
      </w:r>
      <w:r w:rsidR="00023465">
        <w:t xml:space="preserve">if this is </w:t>
      </w:r>
      <w:r w:rsidRPr="00FA2BCE">
        <w:t>to change on entry into the Agreement</w:t>
      </w:r>
      <w:r w:rsidR="00872421">
        <w:t xml:space="preserve"> (clause 4.2.14)</w:t>
      </w:r>
      <w:r w:rsidR="00E14E26">
        <w:t>.</w:t>
      </w:r>
    </w:p>
    <w:p w14:paraId="3ABD29C5" w14:textId="2B071164" w:rsidR="00C65AF6" w:rsidRDefault="00C65AF6" w:rsidP="00821325">
      <w:pPr>
        <w:pStyle w:val="BBClause2"/>
        <w:numPr>
          <w:ilvl w:val="0"/>
          <w:numId w:val="13"/>
        </w:numPr>
      </w:pPr>
      <w:r w:rsidRPr="00C65AF6">
        <w:t xml:space="preserve">Prior to completion of the </w:t>
      </w:r>
      <w:r w:rsidRPr="00821325">
        <w:t>Share Subscription</w:t>
      </w:r>
      <w:r w:rsidRPr="00C65AF6">
        <w:t xml:space="preserve"> or the </w:t>
      </w:r>
      <w:r w:rsidRPr="00821325">
        <w:t>Share Acquisition</w:t>
      </w:r>
      <w:r w:rsidRPr="00C65AF6">
        <w:t>, the shares to be held by the Developer should be re-designated into A Shares</w:t>
      </w:r>
      <w:r w:rsidR="003825FC">
        <w:t xml:space="preserve"> (as provided by clause 4.2.8)</w:t>
      </w:r>
      <w:r>
        <w:t xml:space="preserve">: </w:t>
      </w:r>
    </w:p>
    <w:p w14:paraId="135F7BD0" w14:textId="3B11DF18" w:rsidR="00C65AF6" w:rsidRDefault="00C65AF6" w:rsidP="005705B0">
      <w:pPr>
        <w:pStyle w:val="BBClause4"/>
        <w:numPr>
          <w:ilvl w:val="4"/>
          <w:numId w:val="44"/>
        </w:numPr>
      </w:pPr>
      <w:r w:rsidRPr="00C65AF6">
        <w:t xml:space="preserve">If the joint venture is to be established through a </w:t>
      </w:r>
      <w:r w:rsidRPr="00B17531">
        <w:rPr>
          <w:b/>
          <w:bCs/>
        </w:rPr>
        <w:t>Share Subscription</w:t>
      </w:r>
      <w:r w:rsidRPr="00C65AF6">
        <w:t>, the CEG should subscribe for B Shares in JVCO (with the Developer subscribing for additional A Shares)</w:t>
      </w:r>
      <w:r w:rsidR="002752DA">
        <w:t>.</w:t>
      </w:r>
    </w:p>
    <w:p w14:paraId="2A466F56" w14:textId="0C6A361E" w:rsidR="00C65AF6" w:rsidRDefault="00C65AF6" w:rsidP="005705B0">
      <w:pPr>
        <w:pStyle w:val="BBClause4"/>
        <w:numPr>
          <w:ilvl w:val="4"/>
          <w:numId w:val="44"/>
        </w:numPr>
      </w:pPr>
      <w:r w:rsidRPr="00C65AF6">
        <w:t xml:space="preserve">If the joint venture is to be established through a </w:t>
      </w:r>
      <w:r w:rsidRPr="00B17531">
        <w:rPr>
          <w:b/>
          <w:bCs/>
        </w:rPr>
        <w:t>Share Acquisition</w:t>
      </w:r>
      <w:r w:rsidRPr="00C65AF6">
        <w:t>, then the shares held by the Developer, which are to be acquired by the CEG, should first be re-designated into B Shares (as provided for in the clause 4.2.9) and then acquired by the CEG</w:t>
      </w:r>
      <w:r w:rsidR="00A02FED">
        <w:t>.</w:t>
      </w:r>
    </w:p>
    <w:p w14:paraId="0B8C0B08" w14:textId="1C1288C8" w:rsidR="00A02FED" w:rsidRDefault="00A02FED" w:rsidP="005705B0">
      <w:pPr>
        <w:pStyle w:val="BBClause4"/>
        <w:numPr>
          <w:ilvl w:val="0"/>
          <w:numId w:val="0"/>
        </w:numPr>
        <w:ind w:left="1080"/>
      </w:pPr>
      <w:r>
        <w:lastRenderedPageBreak/>
        <w:t xml:space="preserve">To re-designate the existing shares in the JVCO, the Developer (as the sole shareholder of the JVCO immediately prior to Completion) should pass an ordinary shareholder resolution to approve the re-designation. The Developer should also procure that the JVCO files Form </w:t>
      </w:r>
      <w:r w:rsidR="001C51B2">
        <w:t>SH08 at Companies House to record the re-designation.</w:t>
      </w:r>
      <w:r>
        <w:t xml:space="preserve"> </w:t>
      </w:r>
    </w:p>
    <w:p w14:paraId="5F1E71CA" w14:textId="557BF791" w:rsidR="00EF009F" w:rsidRDefault="00B17531" w:rsidP="00821325">
      <w:pPr>
        <w:pStyle w:val="BBClause2"/>
        <w:numPr>
          <w:ilvl w:val="0"/>
          <w:numId w:val="13"/>
        </w:numPr>
      </w:pPr>
      <w:r>
        <w:t xml:space="preserve">For </w:t>
      </w:r>
      <w:r w:rsidR="00EF009F" w:rsidRPr="005705B0">
        <w:rPr>
          <w:b/>
          <w:bCs/>
          <w:color w:val="FF0000"/>
        </w:rPr>
        <w:t xml:space="preserve">Share Subscription </w:t>
      </w:r>
      <w:r w:rsidR="00023465" w:rsidRPr="005705B0">
        <w:rPr>
          <w:b/>
          <w:bCs/>
          <w:color w:val="FF0000"/>
        </w:rPr>
        <w:t>scenario</w:t>
      </w:r>
      <w:r w:rsidR="000B0CF2" w:rsidRPr="005705B0">
        <w:rPr>
          <w:b/>
          <w:bCs/>
          <w:color w:val="FF0000"/>
        </w:rPr>
        <w:t>s</w:t>
      </w:r>
      <w:r w:rsidR="00901F03">
        <w:rPr>
          <w:b/>
          <w:bCs/>
          <w:color w:val="FF0000"/>
        </w:rPr>
        <w:t xml:space="preserve"> only</w:t>
      </w:r>
      <w:r w:rsidR="00023465">
        <w:rPr>
          <w:b/>
          <w:bCs/>
        </w:rPr>
        <w:t xml:space="preserve">, </w:t>
      </w:r>
      <w:r w:rsidR="00023465" w:rsidRPr="00B17531">
        <w:t>e</w:t>
      </w:r>
      <w:r w:rsidR="00EF009F">
        <w:t xml:space="preserve">nsure clauses 4.2.3-4.2.7 </w:t>
      </w:r>
      <w:r w:rsidR="0063686E">
        <w:t xml:space="preserve">and 4.3 </w:t>
      </w:r>
      <w:r w:rsidR="00EF009F">
        <w:t>are included</w:t>
      </w:r>
      <w:r w:rsidR="00B068CB">
        <w:t xml:space="preserve"> and completed</w:t>
      </w:r>
      <w:r w:rsidR="001A129C">
        <w:t>, delete clause 4.2.9</w:t>
      </w:r>
      <w:r w:rsidR="00E14E26">
        <w:t>.</w:t>
      </w:r>
      <w:r w:rsidR="008B0015">
        <w:t xml:space="preserve"> Clause 4.3 should mirror the details included in clause 3.</w:t>
      </w:r>
    </w:p>
    <w:p w14:paraId="084A6E78" w14:textId="080A2D97" w:rsidR="00EF009F" w:rsidRDefault="00B17531" w:rsidP="00821325">
      <w:pPr>
        <w:pStyle w:val="BBClause2"/>
        <w:numPr>
          <w:ilvl w:val="0"/>
          <w:numId w:val="13"/>
        </w:numPr>
      </w:pPr>
      <w:r>
        <w:t xml:space="preserve">For </w:t>
      </w:r>
      <w:r w:rsidR="00EF009F" w:rsidRPr="005705B0">
        <w:rPr>
          <w:b/>
          <w:bCs/>
          <w:color w:val="FF0000"/>
        </w:rPr>
        <w:t xml:space="preserve">Share Acquisition </w:t>
      </w:r>
      <w:r w:rsidR="00023465" w:rsidRPr="005705B0">
        <w:rPr>
          <w:b/>
          <w:bCs/>
          <w:color w:val="FF0000"/>
        </w:rPr>
        <w:t>scenario</w:t>
      </w:r>
      <w:r w:rsidR="000B0CF2" w:rsidRPr="005705B0">
        <w:rPr>
          <w:b/>
          <w:bCs/>
          <w:color w:val="FF0000"/>
        </w:rPr>
        <w:t>s</w:t>
      </w:r>
      <w:r w:rsidR="00901F03">
        <w:rPr>
          <w:b/>
          <w:bCs/>
          <w:color w:val="FF0000"/>
        </w:rPr>
        <w:t xml:space="preserve"> only</w:t>
      </w:r>
      <w:r w:rsidR="00023465">
        <w:t xml:space="preserve">, ensure </w:t>
      </w:r>
      <w:r w:rsidR="00EF009F">
        <w:t>clause 4.2.9 is included</w:t>
      </w:r>
      <w:r w:rsidR="00B068CB">
        <w:t xml:space="preserve"> and completed</w:t>
      </w:r>
      <w:r w:rsidR="0082781A">
        <w:t xml:space="preserve"> delete clauses 4.2.3-4.2.7 and 4.3</w:t>
      </w:r>
      <w:r w:rsidR="00E14E26">
        <w:t>.</w:t>
      </w:r>
    </w:p>
    <w:p w14:paraId="10EF6AF0" w14:textId="1D9C7CE7" w:rsidR="00253B90" w:rsidRDefault="00253B90" w:rsidP="00821325">
      <w:pPr>
        <w:pStyle w:val="BBClause2"/>
        <w:numPr>
          <w:ilvl w:val="0"/>
          <w:numId w:val="13"/>
        </w:numPr>
      </w:pPr>
      <w:r>
        <w:t xml:space="preserve">Delete any </w:t>
      </w:r>
      <w:r w:rsidR="0082781A">
        <w:t xml:space="preserve">other </w:t>
      </w:r>
      <w:r>
        <w:t xml:space="preserve">subclauses you are not using. </w:t>
      </w:r>
    </w:p>
    <w:p w14:paraId="11ABC35E" w14:textId="0FB40FFD" w:rsidR="004C5A62" w:rsidRDefault="00DA1C1D">
      <w:pPr>
        <w:pStyle w:val="BBClause2"/>
        <w:numPr>
          <w:ilvl w:val="0"/>
          <w:numId w:val="0"/>
        </w:numPr>
        <w:ind w:left="720"/>
      </w:pPr>
      <w:r w:rsidRPr="001279EF">
        <w:rPr>
          <w:b/>
          <w:bCs/>
        </w:rPr>
        <w:t>Guidance for CEG</w:t>
      </w:r>
      <w:r>
        <w:t xml:space="preserve">: </w:t>
      </w:r>
      <w:r w:rsidR="00223462">
        <w:t xml:space="preserve">It has been assumed that </w:t>
      </w:r>
      <w:r w:rsidR="002E010B">
        <w:t xml:space="preserve">the parties will enter into </w:t>
      </w:r>
      <w:r w:rsidR="00E92CE8">
        <w:t xml:space="preserve">all relevant documents set out in this clause, including the Agreement </w:t>
      </w:r>
      <w:r w:rsidR="00540DAA">
        <w:t>simultaneously. If the parties would like the completion of the documents to be contingent on specific factors, for example a final investment decision or commercial operations being reached, the</w:t>
      </w:r>
      <w:r w:rsidR="009E3F0C">
        <w:t>n</w:t>
      </w:r>
      <w:r w:rsidR="00540DAA">
        <w:t xml:space="preserve"> the documents will need to be amended accordingly.</w:t>
      </w:r>
      <w:r w:rsidR="002752DA">
        <w:t xml:space="preserve"> </w:t>
      </w:r>
    </w:p>
    <w:p w14:paraId="139283CB" w14:textId="43734A48" w:rsidR="003B64B0" w:rsidRPr="004C5A62" w:rsidRDefault="004C5A62">
      <w:pPr>
        <w:pStyle w:val="BBClause2"/>
        <w:numPr>
          <w:ilvl w:val="0"/>
          <w:numId w:val="0"/>
        </w:numPr>
        <w:ind w:left="720"/>
      </w:pPr>
      <w:r w:rsidRPr="005705B0">
        <w:t>If more complex or bespoke commercial arrangements for completion are required then further advice should be sought and amendments w</w:t>
      </w:r>
      <w:r>
        <w:t>ill</w:t>
      </w:r>
      <w:r w:rsidRPr="005705B0">
        <w:t xml:space="preserve"> be required to this Template to reflect the agreed proposal.  By way of example, the CEG may require a call option on signing the Agreement.  This would allow the CEG to purchase shares at a discounted rate once commercial feasibility of the project is reached or planning approval has been obtained. This call option would account for the CEG's role in supporting the project and enabling community buy-in during the early phase of development.  This bespoke option is not provided for in the Agreement and would require a substantially different shareholders' agreement and suite of documentation</w:t>
      </w:r>
      <w:r>
        <w:t>.</w:t>
      </w:r>
    </w:p>
    <w:p w14:paraId="62C2A98B" w14:textId="3B573B9D" w:rsidR="00BB5637" w:rsidRPr="00821325" w:rsidRDefault="00BB5637" w:rsidP="00B17531">
      <w:pPr>
        <w:pStyle w:val="BBClause2"/>
        <w:keepNext/>
        <w:rPr>
          <w:b/>
          <w:bCs/>
          <w:u w:val="single"/>
        </w:rPr>
      </w:pPr>
      <w:r w:rsidRPr="00821325">
        <w:rPr>
          <w:b/>
          <w:bCs/>
          <w:u w:val="single"/>
        </w:rPr>
        <w:t xml:space="preserve">Clause </w:t>
      </w:r>
      <w:r w:rsidR="000128DF" w:rsidRPr="00821325">
        <w:rPr>
          <w:b/>
          <w:bCs/>
          <w:u w:val="single"/>
        </w:rPr>
        <w:t>5</w:t>
      </w:r>
      <w:r w:rsidRPr="00821325">
        <w:rPr>
          <w:b/>
          <w:bCs/>
          <w:u w:val="single"/>
        </w:rPr>
        <w:t xml:space="preserve">: </w:t>
      </w:r>
      <w:r w:rsidR="000128DF" w:rsidRPr="00821325">
        <w:rPr>
          <w:b/>
          <w:bCs/>
          <w:u w:val="single"/>
        </w:rPr>
        <w:t xml:space="preserve">Warranties </w:t>
      </w:r>
      <w:r w:rsidR="00E71A93">
        <w:rPr>
          <w:b/>
          <w:bCs/>
          <w:u w:val="single"/>
        </w:rPr>
        <w:t xml:space="preserve"> </w:t>
      </w:r>
    </w:p>
    <w:p w14:paraId="01F7122A" w14:textId="4987DE82" w:rsidR="000128DF" w:rsidRDefault="00250395" w:rsidP="00821325">
      <w:pPr>
        <w:pStyle w:val="BBClause2"/>
        <w:numPr>
          <w:ilvl w:val="0"/>
          <w:numId w:val="0"/>
        </w:numPr>
        <w:ind w:left="720"/>
      </w:pPr>
      <w:r w:rsidRPr="00B17531">
        <w:rPr>
          <w:b/>
          <w:bCs/>
        </w:rPr>
        <w:t>Pu</w:t>
      </w:r>
      <w:r w:rsidR="005E5517" w:rsidRPr="00B17531">
        <w:rPr>
          <w:b/>
          <w:bCs/>
        </w:rPr>
        <w:t>rpose</w:t>
      </w:r>
      <w:r w:rsidR="005E5517">
        <w:t xml:space="preserve">: </w:t>
      </w:r>
      <w:r w:rsidR="00EF009F" w:rsidRPr="00EF009F">
        <w:t>This clause contains</w:t>
      </w:r>
      <w:r w:rsidR="00343509">
        <w:t xml:space="preserve"> </w:t>
      </w:r>
      <w:r w:rsidR="00A02FED">
        <w:t>mutual</w:t>
      </w:r>
      <w:r w:rsidR="00EF009F" w:rsidRPr="004F7064">
        <w:t xml:space="preserve"> warranties that each Party gives to the other Parties as at the Completion Date</w:t>
      </w:r>
      <w:r w:rsidR="001279EF" w:rsidRPr="004F7064">
        <w:t>.</w:t>
      </w:r>
      <w:r w:rsidR="001279EF">
        <w:t xml:space="preserve"> </w:t>
      </w:r>
      <w:r w:rsidR="00A02FED" w:rsidRPr="00A02FED">
        <w:t>These are fundamental</w:t>
      </w:r>
      <w:r w:rsidR="00A02FED">
        <w:t xml:space="preserve"> warranties </w:t>
      </w:r>
      <w:r w:rsidR="00A02FED" w:rsidRPr="00A02FED">
        <w:t>about each Party's legal status and capacity to enter into the</w:t>
      </w:r>
      <w:r w:rsidR="00A02FED">
        <w:t xml:space="preserve"> Agreement. </w:t>
      </w:r>
    </w:p>
    <w:p w14:paraId="19FC2F43" w14:textId="77777777" w:rsidR="004B6A46" w:rsidRDefault="004B6A46" w:rsidP="004B6A46">
      <w:pPr>
        <w:pStyle w:val="BBClause2"/>
        <w:numPr>
          <w:ilvl w:val="0"/>
          <w:numId w:val="0"/>
        </w:numPr>
        <w:ind w:left="720"/>
      </w:pPr>
      <w:r>
        <w:t xml:space="preserve">Each Party warrants that: </w:t>
      </w:r>
    </w:p>
    <w:p w14:paraId="7AADE03F" w14:textId="17F8D001" w:rsidR="004B6A46" w:rsidRDefault="004B6A46" w:rsidP="004B6A46">
      <w:pPr>
        <w:pStyle w:val="BBClause3"/>
        <w:numPr>
          <w:ilvl w:val="2"/>
          <w:numId w:val="23"/>
        </w:numPr>
      </w:pPr>
      <w:r>
        <w:t>it is duly organised and validly existing</w:t>
      </w:r>
      <w:r w:rsidR="007F4D09">
        <w:t>;</w:t>
      </w:r>
      <w:r>
        <w:t xml:space="preserve"> </w:t>
      </w:r>
    </w:p>
    <w:p w14:paraId="7B80D8F4" w14:textId="75062BD0" w:rsidR="004B6A46" w:rsidRDefault="004B6A46" w:rsidP="004B6A46">
      <w:pPr>
        <w:pStyle w:val="BBClause3"/>
        <w:numPr>
          <w:ilvl w:val="2"/>
          <w:numId w:val="23"/>
        </w:numPr>
      </w:pPr>
      <w:r>
        <w:t>it has full power and authority to enter into the Agreement</w:t>
      </w:r>
      <w:r w:rsidR="007F4D09">
        <w:t xml:space="preserve">; and </w:t>
      </w:r>
    </w:p>
    <w:p w14:paraId="19100373" w14:textId="77777777" w:rsidR="004B6A46" w:rsidRDefault="004B6A46" w:rsidP="004B6A46">
      <w:pPr>
        <w:pStyle w:val="BBClause3"/>
        <w:numPr>
          <w:ilvl w:val="2"/>
          <w:numId w:val="23"/>
        </w:numPr>
      </w:pPr>
      <w:r>
        <w:t>the Agreement constitutes legal, valid and binding obligations, and no insolvency proceedings have been commenced.</w:t>
      </w:r>
    </w:p>
    <w:p w14:paraId="357D7D46" w14:textId="77777777" w:rsidR="00821325" w:rsidRPr="00821325" w:rsidRDefault="00821325" w:rsidP="00821325">
      <w:pPr>
        <w:pStyle w:val="BBClause2"/>
        <w:numPr>
          <w:ilvl w:val="0"/>
          <w:numId w:val="0"/>
        </w:numPr>
        <w:ind w:left="720"/>
        <w:rPr>
          <w:b/>
          <w:bCs/>
        </w:rPr>
      </w:pPr>
      <w:r w:rsidRPr="00821325">
        <w:rPr>
          <w:b/>
          <w:bCs/>
        </w:rPr>
        <w:t xml:space="preserve">Action Required:  </w:t>
      </w:r>
    </w:p>
    <w:p w14:paraId="2134E8B6" w14:textId="09D6200D" w:rsidR="0002312C" w:rsidRDefault="0002312C" w:rsidP="00821325">
      <w:pPr>
        <w:pStyle w:val="BBClause2"/>
        <w:numPr>
          <w:ilvl w:val="0"/>
          <w:numId w:val="13"/>
        </w:numPr>
      </w:pPr>
      <w:r>
        <w:t>Review warranties to ensure they can be given by all Parties</w:t>
      </w:r>
      <w:r w:rsidR="00E14E26">
        <w:t>.</w:t>
      </w:r>
    </w:p>
    <w:p w14:paraId="5E61670C" w14:textId="1498556C" w:rsidR="0002312C" w:rsidRDefault="0002312C" w:rsidP="00821325">
      <w:pPr>
        <w:pStyle w:val="BBClause2"/>
        <w:numPr>
          <w:ilvl w:val="0"/>
          <w:numId w:val="13"/>
        </w:numPr>
      </w:pPr>
      <w:r>
        <w:t>Confirm that signing the Agreement will not breach any other agreements, applicable law, or give rise to termination rights.</w:t>
      </w:r>
    </w:p>
    <w:p w14:paraId="283A306E" w14:textId="3F06F540" w:rsidR="001279EF" w:rsidRPr="00821325" w:rsidRDefault="001279EF" w:rsidP="0012438F">
      <w:pPr>
        <w:pStyle w:val="BBClause2"/>
        <w:keepNext/>
        <w:rPr>
          <w:b/>
          <w:bCs/>
          <w:u w:val="single"/>
        </w:rPr>
      </w:pPr>
      <w:bookmarkStart w:id="10" w:name="_Ref219631382"/>
      <w:r w:rsidRPr="00821325">
        <w:rPr>
          <w:b/>
          <w:bCs/>
          <w:u w:val="single"/>
        </w:rPr>
        <w:lastRenderedPageBreak/>
        <w:t>Clause 6: JVCO Warranties</w:t>
      </w:r>
      <w:bookmarkEnd w:id="10"/>
      <w:r w:rsidR="00E71A93" w:rsidRPr="005705B0">
        <w:rPr>
          <w:b/>
          <w:bCs/>
        </w:rPr>
        <w:t xml:space="preserve"> </w:t>
      </w:r>
      <w:r w:rsidR="000B0CF2">
        <w:rPr>
          <w:b/>
          <w:bCs/>
          <w:color w:val="FF0000"/>
        </w:rPr>
        <w:t>HIGH PRIORITY</w:t>
      </w:r>
    </w:p>
    <w:p w14:paraId="0614CF8D" w14:textId="0CF28F4C" w:rsidR="00343509" w:rsidRDefault="00343509" w:rsidP="00821325">
      <w:pPr>
        <w:pStyle w:val="BBClause2"/>
        <w:numPr>
          <w:ilvl w:val="0"/>
          <w:numId w:val="0"/>
        </w:numPr>
        <w:ind w:left="720"/>
      </w:pPr>
      <w:r w:rsidRPr="00B17531">
        <w:rPr>
          <w:b/>
          <w:bCs/>
        </w:rPr>
        <w:t>Purpose</w:t>
      </w:r>
      <w:r w:rsidRPr="00343509">
        <w:t xml:space="preserve">: This clause (applicable for </w:t>
      </w:r>
      <w:r w:rsidRPr="005705B0">
        <w:rPr>
          <w:b/>
          <w:bCs/>
          <w:color w:val="FF0000"/>
        </w:rPr>
        <w:t>Share Subscription scenarios</w:t>
      </w:r>
      <w:r w:rsidR="00597950" w:rsidRPr="005705B0">
        <w:rPr>
          <w:b/>
          <w:bCs/>
          <w:color w:val="FF0000"/>
        </w:rPr>
        <w:t xml:space="preserve"> only</w:t>
      </w:r>
      <w:r w:rsidRPr="00343509">
        <w:t>) contains warranties from the Developer and JVCO to the CEG about the state of the JVCO</w:t>
      </w:r>
      <w:r>
        <w:t xml:space="preserve">. </w:t>
      </w:r>
      <w:r w:rsidR="00023465">
        <w:t xml:space="preserve">If not a </w:t>
      </w:r>
      <w:r w:rsidR="00023465" w:rsidRPr="00023465">
        <w:t>Share Subscription scenario</w:t>
      </w:r>
      <w:r w:rsidR="00023465">
        <w:t>, delete this clause</w:t>
      </w:r>
      <w:r w:rsidR="001957E1">
        <w:t>,</w:t>
      </w:r>
      <w:r w:rsidR="00795BD9">
        <w:t xml:space="preserve"> because for the Share Acquisition scenario,</w:t>
      </w:r>
      <w:r w:rsidR="001957E1">
        <w:t xml:space="preserve"> where applicable,</w:t>
      </w:r>
      <w:r w:rsidR="00795BD9">
        <w:t xml:space="preserve"> the Developer will provide a similar set of warranties on the state of the JVCO under the Share Purchase Agreement</w:t>
      </w:r>
      <w:r w:rsidR="00023465">
        <w:t xml:space="preserve">. </w:t>
      </w:r>
    </w:p>
    <w:p w14:paraId="7714153E" w14:textId="77777777" w:rsidR="00853B4E" w:rsidRDefault="00853B4E" w:rsidP="00853B4E">
      <w:pPr>
        <w:pStyle w:val="BBClause2"/>
        <w:numPr>
          <w:ilvl w:val="0"/>
          <w:numId w:val="0"/>
        </w:numPr>
        <w:ind w:left="720"/>
      </w:pPr>
      <w:r>
        <w:t xml:space="preserve">The JVCO Warranties are a series of factual statements made by the Developer and the JVCO on the state of the JVCO and include matters such as the corporate formation, accounting, assets, real estate holdings, commercial agreements, employees, intellectual property holdings, general compliance and absence of any litigation or material disputes. See the guidance notes on Schedule 4 below for a complete list. </w:t>
      </w:r>
    </w:p>
    <w:p w14:paraId="587FD851" w14:textId="77777777" w:rsidR="00853B4E" w:rsidRDefault="00853B4E" w:rsidP="00853B4E">
      <w:pPr>
        <w:pStyle w:val="BBClause2"/>
        <w:numPr>
          <w:ilvl w:val="0"/>
          <w:numId w:val="0"/>
        </w:numPr>
        <w:ind w:left="720"/>
      </w:pPr>
      <w:r>
        <w:t xml:space="preserve">The purpose of the JVCO Warranties is for the Developer and the JVCO to provide the CEG with informational assurances on the state of the JVCO on the date the Parties enter into the Agreement. </w:t>
      </w:r>
    </w:p>
    <w:p w14:paraId="56FB68D6" w14:textId="77777777" w:rsidR="00821325" w:rsidRPr="00821325" w:rsidRDefault="00821325" w:rsidP="00821325">
      <w:pPr>
        <w:pStyle w:val="BBClause2"/>
        <w:numPr>
          <w:ilvl w:val="0"/>
          <w:numId w:val="0"/>
        </w:numPr>
        <w:ind w:left="720"/>
        <w:rPr>
          <w:b/>
          <w:bCs/>
        </w:rPr>
      </w:pPr>
      <w:r w:rsidRPr="00821325">
        <w:rPr>
          <w:b/>
          <w:bCs/>
        </w:rPr>
        <w:t xml:space="preserve">Action Required:  </w:t>
      </w:r>
    </w:p>
    <w:p w14:paraId="05F1AE31" w14:textId="50701FF7" w:rsidR="00821325" w:rsidRPr="004F7064" w:rsidRDefault="00821325" w:rsidP="00821325">
      <w:pPr>
        <w:pStyle w:val="BBClause2"/>
        <w:numPr>
          <w:ilvl w:val="0"/>
          <w:numId w:val="13"/>
        </w:numPr>
      </w:pPr>
      <w:r w:rsidRPr="005705B0">
        <w:rPr>
          <w:b/>
          <w:bCs/>
        </w:rPr>
        <w:t>For shell companies</w:t>
      </w:r>
      <w:r w:rsidRPr="004F7064">
        <w:t>: If the JVCO is a shell company when the Parties enter into this Agreement, with no contractual rights or obligations, then you can use the basic warranties at clause 6.1. These confirm that the JVCO has not conducted trading, entered into contracts, incurred debts, engaged employees, or granted security since incorporation</w:t>
      </w:r>
      <w:r w:rsidR="00E14E26">
        <w:t>.</w:t>
      </w:r>
    </w:p>
    <w:p w14:paraId="23B4361D" w14:textId="71F97E38" w:rsidR="00821325" w:rsidRPr="004F7064" w:rsidRDefault="00821325" w:rsidP="00821325">
      <w:pPr>
        <w:pStyle w:val="BBClause2"/>
        <w:numPr>
          <w:ilvl w:val="0"/>
          <w:numId w:val="13"/>
        </w:numPr>
      </w:pPr>
      <w:r w:rsidRPr="005705B0">
        <w:rPr>
          <w:b/>
          <w:bCs/>
        </w:rPr>
        <w:t>For trading companies or those with contractual rights</w:t>
      </w:r>
      <w:r w:rsidRPr="004F7064">
        <w:t>: Use clause</w:t>
      </w:r>
      <w:r w:rsidR="006F7164">
        <w:t>s</w:t>
      </w:r>
      <w:r w:rsidRPr="004F7064">
        <w:t xml:space="preserve"> 6.2</w:t>
      </w:r>
      <w:r w:rsidR="006F7164">
        <w:t xml:space="preserve"> </w:t>
      </w:r>
      <w:r w:rsidRPr="004F7064">
        <w:t>-</w:t>
      </w:r>
      <w:r w:rsidR="006F7164">
        <w:t xml:space="preserve"> </w:t>
      </w:r>
      <w:r w:rsidRPr="004F7064">
        <w:t>6.6</w:t>
      </w:r>
      <w:r w:rsidR="006F7164">
        <w:t>,</w:t>
      </w:r>
      <w:r w:rsidRPr="004F7064">
        <w:t xml:space="preserve"> the more developed warranties in Schedule 4 and review/amend as necessary</w:t>
      </w:r>
      <w:r w:rsidR="00E14E26">
        <w:t>.</w:t>
      </w:r>
    </w:p>
    <w:p w14:paraId="538CC5BC" w14:textId="0B6C1951" w:rsidR="00821325" w:rsidRPr="004F7064" w:rsidRDefault="00821325" w:rsidP="00821325">
      <w:pPr>
        <w:pStyle w:val="BBClause2"/>
        <w:numPr>
          <w:ilvl w:val="0"/>
          <w:numId w:val="13"/>
        </w:numPr>
      </w:pPr>
      <w:r w:rsidRPr="004F7064">
        <w:t>If using fulsome warranties in Sche</w:t>
      </w:r>
      <w:r w:rsidR="006F7164">
        <w:t>d</w:t>
      </w:r>
      <w:r w:rsidRPr="004F7064">
        <w:t>ule 4,</w:t>
      </w:r>
      <w:r>
        <w:t xml:space="preserve"> the Developer will likely want to provide a Disclosure Letter to enable it and the JVCO to make disclosures to the CEG to qualify some of the JVCO Warranties for the reasons set out above</w:t>
      </w:r>
      <w:r w:rsidR="00E14E26">
        <w:t>.</w:t>
      </w:r>
      <w:r w:rsidR="0054781C">
        <w:t xml:space="preserve"> Further legal guidance should be sought with regard to the writing of such Disclosure Letter. </w:t>
      </w:r>
    </w:p>
    <w:p w14:paraId="5A8A96E9" w14:textId="77777777" w:rsidR="00821325" w:rsidRPr="00343509" w:rsidRDefault="00821325" w:rsidP="00821325">
      <w:pPr>
        <w:pStyle w:val="BBClause2"/>
        <w:numPr>
          <w:ilvl w:val="0"/>
          <w:numId w:val="13"/>
        </w:numPr>
      </w:pPr>
      <w:r>
        <w:t xml:space="preserve">Delete the subclauses you are not using. </w:t>
      </w:r>
    </w:p>
    <w:p w14:paraId="5D916239" w14:textId="112F9EA5" w:rsidR="009D30A7" w:rsidRDefault="009D30A7" w:rsidP="00821325">
      <w:pPr>
        <w:pStyle w:val="BBClause2"/>
        <w:numPr>
          <w:ilvl w:val="0"/>
          <w:numId w:val="0"/>
        </w:numPr>
        <w:ind w:left="720"/>
      </w:pPr>
      <w:r>
        <w:t xml:space="preserve">Not all the JVCO Warranties will necessarily be true or applicable to the JVCO. If a JVCO Warranty is false and/or does not apply to the JVCO, then the Developer </w:t>
      </w:r>
      <w:r w:rsidR="00F70A1F">
        <w:t>has</w:t>
      </w:r>
      <w:r>
        <w:t xml:space="preserve"> the opportunity to disclose details of this to the CEG in the Disclosure Letter. A disclosure</w:t>
      </w:r>
      <w:r w:rsidR="00F70A1F">
        <w:t xml:space="preserve"> made in the Disclosure Letter</w:t>
      </w:r>
      <w:r>
        <w:t xml:space="preserve"> will qualify the JVCO Warranty</w:t>
      </w:r>
      <w:r w:rsidR="00F70A1F">
        <w:t>,</w:t>
      </w:r>
      <w:r>
        <w:t xml:space="preserve"> provided that it meets the standard of “Disclosed” set out in the Agreement. </w:t>
      </w:r>
      <w:r w:rsidR="00F70A1F">
        <w:t xml:space="preserve">Disclosure helps protect the Developer and the JVCO from a breach of warranty claim (see below) and helps the CEG elicit more information on the status of the JVCO before entering into the joint venture. </w:t>
      </w:r>
    </w:p>
    <w:p w14:paraId="64B6FEC2" w14:textId="6DA3C4BD" w:rsidR="00795BD9" w:rsidRDefault="009D30A7" w:rsidP="00821325">
      <w:pPr>
        <w:pStyle w:val="BBClause2"/>
        <w:numPr>
          <w:ilvl w:val="0"/>
          <w:numId w:val="0"/>
        </w:numPr>
        <w:ind w:left="720"/>
      </w:pPr>
      <w:r>
        <w:t>If a JVCO Warranty subsequently proves to be false, then the CEG may have a claim against the Developer o</w:t>
      </w:r>
      <w:r w:rsidR="00F70A1F">
        <w:t>r</w:t>
      </w:r>
      <w:r>
        <w:t xml:space="preserve"> the JVCO for damages for breach of warranty</w:t>
      </w:r>
      <w:r w:rsidR="00F70A1F">
        <w:t>. Damages for breach of warranty aim</w:t>
      </w:r>
      <w:r>
        <w:t xml:space="preserve"> </w:t>
      </w:r>
      <w:r w:rsidR="00E877B0">
        <w:t xml:space="preserve">to put the CEG in the position it would have been in had the warranty been true, subject to the usual contractual rules on remoteness of loss and mitigation of damages. The CEG will not be able to bring a breach of warranty claim if the matter giving rise to the breach has been “Disclosed” to the CEG in the Disclosure Letter. The CEG’s ability to bring a breach of warranty claim will also be subject to any other limitations on the Developer’s or </w:t>
      </w:r>
      <w:r w:rsidR="00F70A1F">
        <w:t xml:space="preserve">the </w:t>
      </w:r>
      <w:r w:rsidR="00E877B0">
        <w:t xml:space="preserve">JVCO’s liability under the terms of the Agreement.  </w:t>
      </w:r>
      <w:r>
        <w:t xml:space="preserve">  </w:t>
      </w:r>
      <w:r w:rsidR="00795BD9">
        <w:t xml:space="preserve">  </w:t>
      </w:r>
    </w:p>
    <w:p w14:paraId="7AF17A14" w14:textId="116E0270" w:rsidR="001279EF" w:rsidRPr="001279EF" w:rsidRDefault="001279EF" w:rsidP="00B17531">
      <w:pPr>
        <w:pStyle w:val="BBClause3"/>
        <w:numPr>
          <w:ilvl w:val="0"/>
          <w:numId w:val="0"/>
        </w:numPr>
        <w:ind w:left="720"/>
      </w:pPr>
      <w:r w:rsidRPr="001279EF">
        <w:rPr>
          <w:b/>
          <w:bCs/>
        </w:rPr>
        <w:lastRenderedPageBreak/>
        <w:t>Guidance for CEG</w:t>
      </w:r>
      <w:r w:rsidRPr="00B17531">
        <w:t xml:space="preserve">: These protections are important minority shareholder safeguards. If the JVCO already has valuable contractual rights (grid connection, land options, planning permission), </w:t>
      </w:r>
      <w:r w:rsidR="003B1D5C">
        <w:t xml:space="preserve">you should </w:t>
      </w:r>
      <w:r w:rsidRPr="00B17531">
        <w:t>strongly consider requiring the fuller warranties in Schedule 4</w:t>
      </w:r>
      <w:r w:rsidR="003478F5">
        <w:t xml:space="preserve"> and seeking further legal guidance</w:t>
      </w:r>
      <w:r w:rsidRPr="00B17531">
        <w:t>.</w:t>
      </w:r>
      <w:r w:rsidR="0049112C">
        <w:t xml:space="preserve"> </w:t>
      </w:r>
    </w:p>
    <w:p w14:paraId="060C912E" w14:textId="14372BD9" w:rsidR="001279EF" w:rsidRPr="00821325" w:rsidRDefault="001279EF" w:rsidP="0012438F">
      <w:pPr>
        <w:pStyle w:val="BBClause2"/>
        <w:keepNext/>
        <w:rPr>
          <w:b/>
          <w:bCs/>
          <w:u w:val="single"/>
        </w:rPr>
      </w:pPr>
      <w:r w:rsidRPr="00821325">
        <w:rPr>
          <w:b/>
          <w:bCs/>
          <w:u w:val="single"/>
        </w:rPr>
        <w:t xml:space="preserve">Clause 7: Waiver of Claims </w:t>
      </w:r>
    </w:p>
    <w:p w14:paraId="2E606375" w14:textId="0C6C7937" w:rsidR="001279EF" w:rsidRDefault="003B1D5C" w:rsidP="00821325">
      <w:pPr>
        <w:pStyle w:val="BBClause2"/>
        <w:numPr>
          <w:ilvl w:val="0"/>
          <w:numId w:val="0"/>
        </w:numPr>
        <w:ind w:left="720"/>
      </w:pPr>
      <w:r w:rsidRPr="00B17531">
        <w:rPr>
          <w:b/>
          <w:bCs/>
        </w:rPr>
        <w:t>Purpose</w:t>
      </w:r>
      <w:r w:rsidRPr="003B1D5C">
        <w:t xml:space="preserve">: This clause (applicable for </w:t>
      </w:r>
      <w:r w:rsidRPr="005705B0">
        <w:rPr>
          <w:b/>
          <w:bCs/>
          <w:color w:val="FF0000"/>
        </w:rPr>
        <w:t>Share Subscription scenario</w:t>
      </w:r>
      <w:r w:rsidR="001333FF">
        <w:rPr>
          <w:b/>
          <w:bCs/>
          <w:color w:val="FF0000"/>
        </w:rPr>
        <w:t>s</w:t>
      </w:r>
      <w:r w:rsidRPr="005705B0">
        <w:rPr>
          <w:b/>
          <w:bCs/>
          <w:color w:val="FF0000"/>
        </w:rPr>
        <w:t xml:space="preserve"> only</w:t>
      </w:r>
      <w:r w:rsidRPr="003B1D5C">
        <w:t>) requires the Developer to confirm it has no claims against the JVCO and to waive any such claims existing at Completion.</w:t>
      </w:r>
      <w:r w:rsidR="0049112C">
        <w:t xml:space="preserve"> For the Share Acquisition scenario, the Developer will provide a similar waiver of claims in the Share Purchase Agreement in respect of the shares that it sells to the CEG.</w:t>
      </w:r>
    </w:p>
    <w:p w14:paraId="1C8D9FC6" w14:textId="4C17ED49" w:rsidR="001279EF" w:rsidRPr="00821325" w:rsidRDefault="001279EF" w:rsidP="00B17531">
      <w:pPr>
        <w:pStyle w:val="BBClause2"/>
        <w:keepNext/>
        <w:rPr>
          <w:b/>
          <w:bCs/>
          <w:u w:val="single"/>
        </w:rPr>
      </w:pPr>
      <w:r w:rsidRPr="00821325">
        <w:rPr>
          <w:b/>
          <w:bCs/>
          <w:u w:val="single"/>
        </w:rPr>
        <w:t>Clause 8: Consent Matters (Reserved Matters)</w:t>
      </w:r>
      <w:r w:rsidR="00E71A93" w:rsidRPr="005705B0">
        <w:rPr>
          <w:b/>
          <w:bCs/>
        </w:rPr>
        <w:t xml:space="preserve"> </w:t>
      </w:r>
      <w:bookmarkStart w:id="11" w:name="_Hlk224910644"/>
      <w:r w:rsidR="00901F03" w:rsidRPr="005705B0">
        <w:rPr>
          <w:rFonts w:asciiTheme="majorHAnsi" w:hAnsiTheme="majorHAnsi"/>
          <w:b/>
          <w:bCs/>
          <w:color w:val="FF0000"/>
          <w:szCs w:val="22"/>
        </w:rPr>
        <w:t>HIGH PRIORITY</w:t>
      </w:r>
      <w:bookmarkEnd w:id="11"/>
      <w:r w:rsidR="00901F03">
        <w:rPr>
          <w:b/>
          <w:bCs/>
          <w:color w:val="FF0000"/>
        </w:rPr>
        <w:t xml:space="preserve"> </w:t>
      </w:r>
      <w:r w:rsidR="00901F03" w:rsidRPr="00901F03">
        <w:rPr>
          <w:b/>
          <w:bCs/>
          <w:color w:val="FF0000"/>
        </w:rPr>
        <w:t xml:space="preserve">&amp; </w:t>
      </w:r>
      <w:r w:rsidR="00E71A93" w:rsidRPr="00FF5BB0">
        <w:rPr>
          <w:b/>
          <w:bCs/>
          <w:color w:val="FF0000"/>
        </w:rPr>
        <w:t>COMMONLY NEGOTIATED</w:t>
      </w:r>
    </w:p>
    <w:p w14:paraId="044C5652" w14:textId="1DF9D629" w:rsidR="001279EF" w:rsidRDefault="001279EF" w:rsidP="00821325">
      <w:pPr>
        <w:pStyle w:val="BBClause2"/>
        <w:numPr>
          <w:ilvl w:val="0"/>
          <w:numId w:val="0"/>
        </w:numPr>
        <w:ind w:left="720"/>
      </w:pPr>
      <w:r w:rsidRPr="00B17531">
        <w:rPr>
          <w:b/>
          <w:bCs/>
        </w:rPr>
        <w:t>Purpose</w:t>
      </w:r>
      <w:r>
        <w:t xml:space="preserve">: </w:t>
      </w:r>
      <w:r w:rsidR="003B1D5C">
        <w:t xml:space="preserve">This clause requires </w:t>
      </w:r>
      <w:r w:rsidR="003B1D5C" w:rsidRPr="004F7064">
        <w:t xml:space="preserve">both JV Parties to give prior written consent before the JVCO carries out any of the Reserved Matters listed in Schedule 2. If a JV Party does not respond within </w:t>
      </w:r>
      <w:r w:rsidR="000E3379">
        <w:t>a defined period following</w:t>
      </w:r>
      <w:r w:rsidR="003B1D5C">
        <w:t xml:space="preserve"> written request for consent, they are deemed to have consented to the Reserved Matter</w:t>
      </w:r>
      <w:r>
        <w:t xml:space="preserve">. </w:t>
      </w:r>
    </w:p>
    <w:p w14:paraId="4250126B" w14:textId="77777777" w:rsidR="003B1D5C" w:rsidRPr="00821325" w:rsidRDefault="001279EF" w:rsidP="00821325">
      <w:pPr>
        <w:pStyle w:val="BBClause2"/>
        <w:numPr>
          <w:ilvl w:val="0"/>
          <w:numId w:val="0"/>
        </w:numPr>
        <w:ind w:left="720"/>
      </w:pPr>
      <w:r w:rsidRPr="00821325">
        <w:rPr>
          <w:b/>
          <w:bCs/>
        </w:rPr>
        <w:t>Action Required</w:t>
      </w:r>
      <w:r w:rsidRPr="00821325">
        <w:t xml:space="preserve">: </w:t>
      </w:r>
    </w:p>
    <w:p w14:paraId="41F1CB6E" w14:textId="1499B192" w:rsidR="003B1D5C" w:rsidRDefault="003B1D5C" w:rsidP="00821325">
      <w:pPr>
        <w:pStyle w:val="BBClause2"/>
        <w:numPr>
          <w:ilvl w:val="0"/>
          <w:numId w:val="13"/>
        </w:numPr>
      </w:pPr>
      <w:r>
        <w:t>Review Schedule 2 Reserved Matters carefully and tailor to the specific joint venture</w:t>
      </w:r>
      <w:r w:rsidR="00E14E26">
        <w:t>.</w:t>
      </w:r>
    </w:p>
    <w:p w14:paraId="7416067C" w14:textId="4C2A1D0F" w:rsidR="003B1D5C" w:rsidRDefault="003B1D5C" w:rsidP="00821325">
      <w:pPr>
        <w:pStyle w:val="BBClause2"/>
        <w:numPr>
          <w:ilvl w:val="0"/>
          <w:numId w:val="13"/>
        </w:numPr>
      </w:pPr>
      <w:r>
        <w:t xml:space="preserve">Consider which Reserved Matters </w:t>
      </w:r>
      <w:r w:rsidR="00853B4E">
        <w:t xml:space="preserve">would be </w:t>
      </w:r>
      <w:r>
        <w:t xml:space="preserve">appropriate </w:t>
      </w:r>
      <w:r w:rsidR="00853B4E">
        <w:t xml:space="preserve">protections for the CEG as the </w:t>
      </w:r>
      <w:r>
        <w:t>minority shareholder</w:t>
      </w:r>
      <w:r w:rsidR="00E14E26">
        <w:t>.</w:t>
      </w:r>
    </w:p>
    <w:p w14:paraId="0C03C6D9" w14:textId="06A9AE35" w:rsidR="003B1D5C" w:rsidRDefault="003B1D5C" w:rsidP="00821325">
      <w:pPr>
        <w:pStyle w:val="BBClause2"/>
        <w:numPr>
          <w:ilvl w:val="0"/>
          <w:numId w:val="13"/>
        </w:numPr>
      </w:pPr>
      <w:r>
        <w:t>Consider whether any pre-agreed debt financing should be carved out from borrowing restrictions</w:t>
      </w:r>
      <w:r w:rsidR="00E14E26">
        <w:t>.</w:t>
      </w:r>
    </w:p>
    <w:p w14:paraId="07F039CB" w14:textId="368CCDFE" w:rsidR="003B1D5C" w:rsidRDefault="003B1D5C" w:rsidP="00821325">
      <w:pPr>
        <w:pStyle w:val="BBClause2"/>
        <w:numPr>
          <w:ilvl w:val="0"/>
          <w:numId w:val="13"/>
        </w:numPr>
      </w:pPr>
      <w:r>
        <w:t>Consider restrictions on terminating Commercial Agreements</w:t>
      </w:r>
      <w:r w:rsidR="00E14E26">
        <w:t>.</w:t>
      </w:r>
    </w:p>
    <w:p w14:paraId="422A4828" w14:textId="193ACA3A" w:rsidR="003B1D5C" w:rsidRDefault="003B1D5C" w:rsidP="00821325">
      <w:pPr>
        <w:pStyle w:val="BBClause2"/>
        <w:numPr>
          <w:ilvl w:val="0"/>
          <w:numId w:val="13"/>
        </w:numPr>
      </w:pPr>
      <w:r>
        <w:t>Agree the time period for deemed consent (template uses 10 Business Days)</w:t>
      </w:r>
      <w:r w:rsidR="006F4AE5">
        <w:t>.</w:t>
      </w:r>
    </w:p>
    <w:p w14:paraId="20D0E486" w14:textId="52C75F97" w:rsidR="001279EF" w:rsidRDefault="001279EF" w:rsidP="00821325">
      <w:pPr>
        <w:pStyle w:val="BBClause2"/>
        <w:numPr>
          <w:ilvl w:val="0"/>
          <w:numId w:val="0"/>
        </w:numPr>
        <w:ind w:left="720"/>
      </w:pPr>
      <w:r w:rsidRPr="00B17531">
        <w:rPr>
          <w:b/>
          <w:bCs/>
        </w:rPr>
        <w:t>Guidance for CEG</w:t>
      </w:r>
      <w:r>
        <w:t xml:space="preserve">: </w:t>
      </w:r>
      <w:r w:rsidR="0057372D">
        <w:t>Reserved Matters are</w:t>
      </w:r>
      <w:r>
        <w:t xml:space="preserve"> one of your most important protections as a minority shareholder</w:t>
      </w:r>
      <w:r w:rsidR="00DE19DB">
        <w:t xml:space="preserve"> and provide the CEG with rights that it would otherwise not have by virtue of its percentage shareholding and voting rights in the JVCO</w:t>
      </w:r>
      <w:r>
        <w:t>.</w:t>
      </w:r>
      <w:r w:rsidR="00DE19DB">
        <w:t xml:space="preserve"> </w:t>
      </w:r>
      <w:r>
        <w:t xml:space="preserve"> Review Schedule 2 (Reserved Matters) carefully to ensure all significant decisions </w:t>
      </w:r>
      <w:r w:rsidR="0001366A">
        <w:t xml:space="preserve">which </w:t>
      </w:r>
      <w:r>
        <w:t xml:space="preserve">require </w:t>
      </w:r>
      <w:r w:rsidR="0001366A">
        <w:t xml:space="preserve">CEG </w:t>
      </w:r>
      <w:r>
        <w:t>approval</w:t>
      </w:r>
      <w:r w:rsidR="0001366A">
        <w:t xml:space="preserve"> are included</w:t>
      </w:r>
      <w:r>
        <w:t>.</w:t>
      </w:r>
    </w:p>
    <w:p w14:paraId="6132F573" w14:textId="4FF3C5D9" w:rsidR="001279EF" w:rsidRPr="00821325" w:rsidRDefault="00B61E0D" w:rsidP="0012438F">
      <w:pPr>
        <w:pStyle w:val="BBClause2"/>
        <w:keepNext/>
        <w:rPr>
          <w:b/>
          <w:bCs/>
          <w:u w:val="single"/>
        </w:rPr>
      </w:pPr>
      <w:r w:rsidRPr="00821325">
        <w:rPr>
          <w:b/>
          <w:bCs/>
          <w:u w:val="single"/>
        </w:rPr>
        <w:t>Clause 9: Directors and Management</w:t>
      </w:r>
      <w:r w:rsidR="00E71A93" w:rsidRPr="005705B0">
        <w:rPr>
          <w:b/>
          <w:bCs/>
        </w:rPr>
        <w:t xml:space="preserve"> </w:t>
      </w:r>
      <w:r w:rsidR="001333FF">
        <w:rPr>
          <w:b/>
          <w:bCs/>
          <w:color w:val="FF0000"/>
        </w:rPr>
        <w:t>HIGH PRIORITY</w:t>
      </w:r>
    </w:p>
    <w:p w14:paraId="2B6DCD0B" w14:textId="14024022" w:rsidR="003B1D5C" w:rsidRDefault="003B1D5C" w:rsidP="00821325">
      <w:pPr>
        <w:pStyle w:val="BBClause2"/>
        <w:numPr>
          <w:ilvl w:val="0"/>
          <w:numId w:val="0"/>
        </w:numPr>
        <w:ind w:left="720"/>
      </w:pPr>
      <w:r w:rsidRPr="00B17531">
        <w:rPr>
          <w:b/>
          <w:bCs/>
        </w:rPr>
        <w:t>Purpose</w:t>
      </w:r>
      <w:r>
        <w:t xml:space="preserve">: This clause governs the composition and operation of the Board, with the Developer controlling the Board </w:t>
      </w:r>
      <w:r w:rsidR="00E71EC7">
        <w:t xml:space="preserve">(as the majority shareholder) </w:t>
      </w:r>
      <w:r>
        <w:t xml:space="preserve">and the CEG having the right to appoint one Director and one </w:t>
      </w:r>
      <w:r w:rsidRPr="0057372D">
        <w:t>observer</w:t>
      </w:r>
      <w:r w:rsidR="00E71EC7">
        <w:t xml:space="preserve"> (as the minority shareholder)</w:t>
      </w:r>
      <w:r>
        <w:t>.</w:t>
      </w:r>
    </w:p>
    <w:p w14:paraId="34C4D722" w14:textId="77777777" w:rsidR="00E54FD6" w:rsidRPr="00821325" w:rsidRDefault="00E54FD6" w:rsidP="00E54FD6">
      <w:pPr>
        <w:pStyle w:val="BBClause3"/>
        <w:keepNext/>
        <w:numPr>
          <w:ilvl w:val="0"/>
          <w:numId w:val="0"/>
        </w:numPr>
        <w:ind w:left="1622" w:hanging="902"/>
        <w:rPr>
          <w:b/>
          <w:bCs/>
        </w:rPr>
      </w:pPr>
      <w:r w:rsidRPr="00821325">
        <w:rPr>
          <w:b/>
          <w:bCs/>
        </w:rPr>
        <w:t>Action Required:</w:t>
      </w:r>
    </w:p>
    <w:p w14:paraId="7E7DF86F" w14:textId="45AB0749" w:rsidR="00E54FD6" w:rsidRPr="004F7064" w:rsidRDefault="00E54FD6" w:rsidP="006A2429">
      <w:pPr>
        <w:pStyle w:val="BBClause3"/>
        <w:numPr>
          <w:ilvl w:val="2"/>
          <w:numId w:val="16"/>
        </w:numPr>
      </w:pPr>
      <w:r w:rsidRPr="004F7064">
        <w:t>Insert the minimum and maximum number of directors, and the number of A Directors and B Directors</w:t>
      </w:r>
      <w:r w:rsidR="003478F5">
        <w:t xml:space="preserve"> (clause 9.1)</w:t>
      </w:r>
      <w:r w:rsidR="00E14E26">
        <w:t>.</w:t>
      </w:r>
      <w:r w:rsidR="003478F5">
        <w:t xml:space="preserve"> </w:t>
      </w:r>
    </w:p>
    <w:p w14:paraId="41B0A64C" w14:textId="4D4356C8" w:rsidR="00E54FD6" w:rsidRPr="004F7064" w:rsidRDefault="00E54FD6" w:rsidP="006A2429">
      <w:pPr>
        <w:pStyle w:val="BBClause3"/>
        <w:numPr>
          <w:ilvl w:val="2"/>
          <w:numId w:val="16"/>
        </w:numPr>
      </w:pPr>
      <w:r w:rsidRPr="004F7064">
        <w:t>Confirm whether the chairperson (an A Director appointed by the Developer) should have a casting vote, and in what circumstances</w:t>
      </w:r>
      <w:r w:rsidR="00247FA1">
        <w:t xml:space="preserve">, for example, the CEG may </w:t>
      </w:r>
      <w:r w:rsidR="00247FA1">
        <w:lastRenderedPageBreak/>
        <w:t>want to limit this to operational matters rather than strategic decisions</w:t>
      </w:r>
      <w:r w:rsidR="003478F5">
        <w:t xml:space="preserve"> (clause 9.2.2)</w:t>
      </w:r>
      <w:r w:rsidR="00E14E26">
        <w:t>.</w:t>
      </w:r>
    </w:p>
    <w:p w14:paraId="30E881B5" w14:textId="2B6519A3" w:rsidR="00E54FD6" w:rsidRPr="004F7064" w:rsidRDefault="00E54FD6" w:rsidP="006A2429">
      <w:pPr>
        <w:pStyle w:val="BBClause3"/>
        <w:numPr>
          <w:ilvl w:val="2"/>
          <w:numId w:val="16"/>
        </w:numPr>
      </w:pPr>
      <w:r w:rsidRPr="004F7064">
        <w:t>Confirm the CEG's right to appoint one observer who can attend and speak at Board meetings but cannot vote</w:t>
      </w:r>
      <w:r w:rsidR="003478F5">
        <w:t xml:space="preserve"> (clause 9.3.2)</w:t>
      </w:r>
      <w:r w:rsidR="00E14E26">
        <w:t>.</w:t>
      </w:r>
    </w:p>
    <w:p w14:paraId="62C4DD42" w14:textId="60955A07" w:rsidR="00E54FD6" w:rsidRPr="004F7064" w:rsidRDefault="00E54FD6" w:rsidP="006A2429">
      <w:pPr>
        <w:pStyle w:val="BBClause3"/>
        <w:numPr>
          <w:ilvl w:val="2"/>
          <w:numId w:val="16"/>
        </w:numPr>
      </w:pPr>
      <w:r w:rsidRPr="004F7064">
        <w:t>Confirm quorum requirements: at least one Eligible A Director and one Eligible B Director</w:t>
      </w:r>
      <w:r w:rsidR="003478F5">
        <w:t xml:space="preserve"> (clause 9.4.1)</w:t>
      </w:r>
      <w:r w:rsidR="00E14E26">
        <w:t>.</w:t>
      </w:r>
      <w:r w:rsidRPr="004F7064">
        <w:t xml:space="preserve"> </w:t>
      </w:r>
    </w:p>
    <w:p w14:paraId="35692B62" w14:textId="01C765C4" w:rsidR="00E54FD6" w:rsidRDefault="00E54FD6" w:rsidP="006A2429">
      <w:pPr>
        <w:pStyle w:val="BBClause3"/>
        <w:numPr>
          <w:ilvl w:val="2"/>
          <w:numId w:val="16"/>
        </w:numPr>
      </w:pPr>
      <w:r>
        <w:t>Confirm adjournment provisions if a quorum does not present within 30 minutes</w:t>
      </w:r>
      <w:r w:rsidR="003478F5">
        <w:t xml:space="preserve"> and confirm timeframes (clause 9.4.3)</w:t>
      </w:r>
      <w:r>
        <w:t xml:space="preserve">. </w:t>
      </w:r>
    </w:p>
    <w:p w14:paraId="4BA5E7FC" w14:textId="4314FED1" w:rsidR="00DC4E62" w:rsidRDefault="00DC4E62" w:rsidP="00821325">
      <w:pPr>
        <w:pStyle w:val="BBClause2"/>
        <w:numPr>
          <w:ilvl w:val="0"/>
          <w:numId w:val="0"/>
        </w:numPr>
        <w:ind w:left="720"/>
      </w:pPr>
      <w:r>
        <w:t xml:space="preserve">The Template </w:t>
      </w:r>
      <w:r w:rsidRPr="00DC4E62">
        <w:t xml:space="preserve">assumes that the Developer will control the Board and that the CEG will have the right to appoint one Director and one observer </w:t>
      </w:r>
      <w:r w:rsidR="00195C75">
        <w:t xml:space="preserve">who </w:t>
      </w:r>
      <w:r w:rsidR="00195C75" w:rsidRPr="00DC4E62">
        <w:t xml:space="preserve">may attend Board meetings but not vote </w:t>
      </w:r>
      <w:r w:rsidRPr="00DC4E62">
        <w:t xml:space="preserve">(see clause </w:t>
      </w:r>
      <w:r w:rsidR="00E71EC7">
        <w:t>9</w:t>
      </w:r>
      <w:r w:rsidRPr="00DC4E62">
        <w:t>.3.2)</w:t>
      </w:r>
      <w:r w:rsidR="00195C75">
        <w:t>.</w:t>
      </w:r>
    </w:p>
    <w:p w14:paraId="3B9FB3E5" w14:textId="372FBA54" w:rsidR="00DC4E62" w:rsidRPr="004F7064" w:rsidRDefault="00195C75" w:rsidP="00821325">
      <w:pPr>
        <w:pStyle w:val="BBClause2"/>
        <w:numPr>
          <w:ilvl w:val="0"/>
          <w:numId w:val="0"/>
        </w:numPr>
        <w:ind w:left="720"/>
      </w:pPr>
      <w:r>
        <w:t xml:space="preserve">Under </w:t>
      </w:r>
      <w:r w:rsidR="00CE3833" w:rsidRPr="00CE3833">
        <w:t xml:space="preserve">clause 9.2.2, the chairperson shall have a casting vote </w:t>
      </w:r>
      <w:r>
        <w:t>where</w:t>
      </w:r>
      <w:r w:rsidR="00CE3833" w:rsidRPr="00CE3833">
        <w:t xml:space="preserve"> the number of Eligible A Directors and Eligible B Directors in attendance is equal and the votes for and against a resolution are </w:t>
      </w:r>
      <w:r>
        <w:t>tied</w:t>
      </w:r>
      <w:r w:rsidR="00CE3833" w:rsidRPr="004F7064">
        <w:t xml:space="preserve">. This </w:t>
      </w:r>
      <w:r>
        <w:t xml:space="preserve">prevents </w:t>
      </w:r>
      <w:r w:rsidR="00CE3833" w:rsidRPr="004F7064">
        <w:t xml:space="preserve">a deadlock </w:t>
      </w:r>
      <w:r>
        <w:t>where</w:t>
      </w:r>
      <w:r w:rsidR="00CE3833" w:rsidRPr="004F7064">
        <w:t xml:space="preserve"> only one Eligible A Director and one Eligible B Director attend a </w:t>
      </w:r>
      <w:r>
        <w:t>Board</w:t>
      </w:r>
      <w:r w:rsidR="00CE3833" w:rsidRPr="004F7064">
        <w:t xml:space="preserve"> meeting.</w:t>
      </w:r>
    </w:p>
    <w:p w14:paraId="3E597543" w14:textId="20FC3936" w:rsidR="00B61E0D" w:rsidRDefault="00B61E0D" w:rsidP="00B17531">
      <w:pPr>
        <w:pStyle w:val="BBClause3"/>
        <w:numPr>
          <w:ilvl w:val="0"/>
          <w:numId w:val="0"/>
        </w:numPr>
        <w:ind w:left="720"/>
      </w:pPr>
      <w:r w:rsidRPr="00B17531">
        <w:rPr>
          <w:b/>
          <w:bCs/>
        </w:rPr>
        <w:t>Guidance for CEG</w:t>
      </w:r>
      <w:r>
        <w:t>: The observer right (</w:t>
      </w:r>
      <w:r w:rsidR="00195C75">
        <w:t xml:space="preserve">clause </w:t>
      </w:r>
      <w:r>
        <w:t>9.3.2) is valuable - it allows you to appoint someone to attend all board meetings, receive all papers, and participate in discussions even though they cannot vote. Consider appointing someone with relevant expertise.</w:t>
      </w:r>
    </w:p>
    <w:p w14:paraId="44EB2BEF" w14:textId="67BAF82C" w:rsidR="00CC42E7" w:rsidRPr="00E54FD6" w:rsidRDefault="00CC42E7" w:rsidP="00B17531">
      <w:pPr>
        <w:pStyle w:val="BBClause2"/>
        <w:keepNext/>
        <w:rPr>
          <w:b/>
          <w:bCs/>
          <w:u w:val="single"/>
        </w:rPr>
      </w:pPr>
      <w:r w:rsidRPr="00E54FD6">
        <w:rPr>
          <w:b/>
          <w:bCs/>
          <w:u w:val="single"/>
        </w:rPr>
        <w:t>Clause 10: Shareholder Meetings</w:t>
      </w:r>
    </w:p>
    <w:p w14:paraId="4D0D1904" w14:textId="4E205588" w:rsidR="003B1D5C" w:rsidRDefault="003B1D5C" w:rsidP="00E54FD6">
      <w:pPr>
        <w:pStyle w:val="BBClause2"/>
        <w:numPr>
          <w:ilvl w:val="0"/>
          <w:numId w:val="0"/>
        </w:numPr>
        <w:ind w:left="720"/>
      </w:pPr>
      <w:r w:rsidRPr="00B17531">
        <w:rPr>
          <w:b/>
          <w:bCs/>
        </w:rPr>
        <w:t>Purpose</w:t>
      </w:r>
      <w:r>
        <w:t xml:space="preserve">: This clause sets quorum requirements for </w:t>
      </w:r>
      <w:r w:rsidRPr="004F7064">
        <w:t>general meetings of the JVCO.</w:t>
      </w:r>
      <w:r w:rsidR="00E54FD6">
        <w:t xml:space="preserve"> </w:t>
      </w:r>
      <w:r w:rsidR="00E71EC7">
        <w:t>A q</w:t>
      </w:r>
      <w:r>
        <w:t>uorum requires two persons present (in person or by proxy): one holder of A Shares (or authorised representative)</w:t>
      </w:r>
      <w:r w:rsidR="00E71EC7">
        <w:t xml:space="preserve"> to represent the Developer</w:t>
      </w:r>
      <w:r>
        <w:t xml:space="preserve"> and one holder of B Shares (or authorised representative)</w:t>
      </w:r>
      <w:r w:rsidR="00E71EC7">
        <w:t xml:space="preserve"> to represent the CEG</w:t>
      </w:r>
      <w:r>
        <w:t>.</w:t>
      </w:r>
    </w:p>
    <w:p w14:paraId="0A858BAB" w14:textId="77777777" w:rsidR="003B1D5C" w:rsidRPr="00E54FD6" w:rsidRDefault="003B1D5C" w:rsidP="00DA762B">
      <w:pPr>
        <w:pStyle w:val="BBClause3"/>
        <w:keepNext/>
        <w:numPr>
          <w:ilvl w:val="0"/>
          <w:numId w:val="0"/>
        </w:numPr>
        <w:ind w:left="1622" w:hanging="902"/>
      </w:pPr>
      <w:r w:rsidRPr="00E54FD6">
        <w:rPr>
          <w:b/>
          <w:bCs/>
        </w:rPr>
        <w:t>Action Required</w:t>
      </w:r>
      <w:r w:rsidRPr="00E54FD6">
        <w:t>:</w:t>
      </w:r>
    </w:p>
    <w:p w14:paraId="692F0DE6" w14:textId="20FBB62A" w:rsidR="00CC42E7" w:rsidRDefault="003B1D5C" w:rsidP="00821325">
      <w:pPr>
        <w:pStyle w:val="BBClause3"/>
        <w:numPr>
          <w:ilvl w:val="2"/>
          <w:numId w:val="15"/>
        </w:numPr>
      </w:pPr>
      <w:r>
        <w:t>Confirm that the chairperson of the Board shall chair general meetings, with the Developer entitled to appoint another nominated director if the chairperson is unable to attend</w:t>
      </w:r>
      <w:r w:rsidR="0025511A">
        <w:t>.</w:t>
      </w:r>
    </w:p>
    <w:p w14:paraId="6A84699C" w14:textId="7063F9D2" w:rsidR="00CC42E7" w:rsidRPr="00223462" w:rsidRDefault="00CC42E7" w:rsidP="0012438F">
      <w:pPr>
        <w:pStyle w:val="BBClause2"/>
        <w:keepNext/>
        <w:rPr>
          <w:b/>
          <w:bCs/>
          <w:u w:val="single"/>
        </w:rPr>
      </w:pPr>
      <w:bookmarkStart w:id="12" w:name="_Ref219626831"/>
      <w:r w:rsidRPr="00223462">
        <w:rPr>
          <w:b/>
          <w:bCs/>
          <w:u w:val="single"/>
        </w:rPr>
        <w:t>Clause 11: Finance for the JVCO</w:t>
      </w:r>
      <w:bookmarkEnd w:id="12"/>
      <w:r w:rsidR="00E71A93" w:rsidRPr="004C3B54">
        <w:rPr>
          <w:b/>
          <w:bCs/>
        </w:rPr>
        <w:t xml:space="preserve"> </w:t>
      </w:r>
      <w:r w:rsidR="00901F03" w:rsidRPr="005705B0">
        <w:rPr>
          <w:rFonts w:asciiTheme="majorHAnsi" w:hAnsiTheme="majorHAnsi"/>
          <w:b/>
          <w:bCs/>
          <w:color w:val="FF0000"/>
          <w:szCs w:val="22"/>
        </w:rPr>
        <w:t>HIGH PRIORITY</w:t>
      </w:r>
      <w:r w:rsidR="00901F03" w:rsidRPr="00901F03">
        <w:rPr>
          <w:b/>
          <w:bCs/>
          <w:color w:val="FF0000"/>
        </w:rPr>
        <w:t xml:space="preserve"> &amp; </w:t>
      </w:r>
      <w:r w:rsidR="00E71A93" w:rsidRPr="00901F03">
        <w:rPr>
          <w:b/>
          <w:bCs/>
          <w:color w:val="FF0000"/>
        </w:rPr>
        <w:t xml:space="preserve">COMMONLY </w:t>
      </w:r>
      <w:r w:rsidR="00E71A93" w:rsidRPr="00FF5BB0">
        <w:rPr>
          <w:b/>
          <w:bCs/>
          <w:color w:val="FF0000"/>
        </w:rPr>
        <w:t>NEGOTIATED</w:t>
      </w:r>
    </w:p>
    <w:p w14:paraId="53939DF9" w14:textId="77777777" w:rsidR="00745850" w:rsidRDefault="00745850" w:rsidP="00E54FD6">
      <w:pPr>
        <w:pStyle w:val="BBClause2"/>
        <w:numPr>
          <w:ilvl w:val="0"/>
          <w:numId w:val="0"/>
        </w:numPr>
        <w:ind w:left="720"/>
      </w:pPr>
      <w:r w:rsidRPr="00B17531">
        <w:rPr>
          <w:b/>
          <w:bCs/>
        </w:rPr>
        <w:t>Purpose</w:t>
      </w:r>
      <w:r>
        <w:t>: This clause addresses how the JVCO will be financed initially and in the future, including whether from subscription monies, external funding sources, or shareholder loans.</w:t>
      </w:r>
    </w:p>
    <w:p w14:paraId="7E33B6A1" w14:textId="77777777" w:rsidR="00E54FD6" w:rsidRPr="00E54FD6" w:rsidRDefault="00E54FD6" w:rsidP="00E54FD6">
      <w:pPr>
        <w:pStyle w:val="BBClause3"/>
        <w:keepNext/>
        <w:numPr>
          <w:ilvl w:val="0"/>
          <w:numId w:val="0"/>
        </w:numPr>
        <w:ind w:left="1622" w:hanging="902"/>
        <w:rPr>
          <w:b/>
          <w:bCs/>
        </w:rPr>
      </w:pPr>
      <w:r w:rsidRPr="00E54FD6">
        <w:rPr>
          <w:b/>
          <w:bCs/>
        </w:rPr>
        <w:t>Action Required:</w:t>
      </w:r>
    </w:p>
    <w:p w14:paraId="20F23075" w14:textId="3200AF44" w:rsidR="00E54FD6" w:rsidRDefault="00E54FD6" w:rsidP="00E54FD6">
      <w:pPr>
        <w:pStyle w:val="BBClause3"/>
        <w:numPr>
          <w:ilvl w:val="2"/>
          <w:numId w:val="15"/>
        </w:numPr>
      </w:pPr>
      <w:r>
        <w:t xml:space="preserve">For </w:t>
      </w:r>
      <w:r w:rsidRPr="005705B0">
        <w:rPr>
          <w:b/>
          <w:bCs/>
          <w:color w:val="FF0000"/>
        </w:rPr>
        <w:t>Share Subscription scenario</w:t>
      </w:r>
      <w:r w:rsidR="001333FF">
        <w:rPr>
          <w:b/>
          <w:bCs/>
          <w:color w:val="FF0000"/>
        </w:rPr>
        <w:t>s</w:t>
      </w:r>
      <w:r w:rsidR="00D33485" w:rsidRPr="005705B0">
        <w:rPr>
          <w:b/>
          <w:bCs/>
          <w:color w:val="FF0000"/>
        </w:rPr>
        <w:t xml:space="preserve"> only</w:t>
      </w:r>
      <w:r w:rsidRPr="005705B0">
        <w:rPr>
          <w:color w:val="FF0000"/>
        </w:rPr>
        <w:t xml:space="preserve"> </w:t>
      </w:r>
      <w:r>
        <w:t>where JV Parties pay more than nominal value for their shares in the JVCO on entry into the joint venture: Confirm initial financing from subscription monies paid pursuant to clauses 4.3.1</w:t>
      </w:r>
      <w:r w:rsidR="00D33485">
        <w:t>(b)</w:t>
      </w:r>
      <w:r>
        <w:t xml:space="preserve"> and 4.3.2</w:t>
      </w:r>
      <w:r w:rsidR="00D33485">
        <w:t>(b).</w:t>
      </w:r>
      <w:r>
        <w:t xml:space="preserve"> </w:t>
      </w:r>
      <w:r w:rsidR="00D33485">
        <w:t xml:space="preserve">Otherwise, </w:t>
      </w:r>
      <w:r>
        <w:t>insert alternative initial financing method</w:t>
      </w:r>
      <w:r w:rsidR="00E14E26">
        <w:t>.</w:t>
      </w:r>
    </w:p>
    <w:p w14:paraId="0639B6A0" w14:textId="5F5082CB" w:rsidR="00E54FD6" w:rsidRDefault="00E54FD6" w:rsidP="00E54FD6">
      <w:pPr>
        <w:pStyle w:val="BBClause3"/>
        <w:numPr>
          <w:ilvl w:val="2"/>
          <w:numId w:val="15"/>
        </w:numPr>
      </w:pPr>
      <w:r>
        <w:t>In clause 11.3, consider how future funding will be provided: external debt, additional share subscriptions (noting potential dilution for CEG), or shareholder loans (with interest and/or conversion rights)</w:t>
      </w:r>
      <w:r w:rsidR="00E14E26">
        <w:t>.</w:t>
      </w:r>
    </w:p>
    <w:p w14:paraId="6F1FBB7D" w14:textId="29F3330C" w:rsidR="00E54FD6" w:rsidRDefault="00E54FD6" w:rsidP="00E54FD6">
      <w:pPr>
        <w:pStyle w:val="BBClause3"/>
        <w:numPr>
          <w:ilvl w:val="2"/>
          <w:numId w:val="15"/>
        </w:numPr>
      </w:pPr>
      <w:r>
        <w:lastRenderedPageBreak/>
        <w:t>Confirm whether there is any obligation on JV Parties to provide further finance, and if so, in what proportions and on what terms</w:t>
      </w:r>
      <w:r w:rsidR="00E14E26">
        <w:t>.</w:t>
      </w:r>
    </w:p>
    <w:p w14:paraId="2F68A06C" w14:textId="77777777" w:rsidR="00E54FD6" w:rsidRPr="00745850" w:rsidRDefault="00E54FD6" w:rsidP="00E54FD6">
      <w:pPr>
        <w:pStyle w:val="BBClause3"/>
        <w:numPr>
          <w:ilvl w:val="2"/>
          <w:numId w:val="15"/>
        </w:numPr>
      </w:pPr>
      <w:r>
        <w:t xml:space="preserve">Delete irrelevant clauses. </w:t>
      </w:r>
    </w:p>
    <w:p w14:paraId="351AA505" w14:textId="7400236B" w:rsidR="00DC4E62" w:rsidRDefault="00DC4E62" w:rsidP="00E54FD6">
      <w:pPr>
        <w:pStyle w:val="BBClause2"/>
        <w:numPr>
          <w:ilvl w:val="0"/>
          <w:numId w:val="0"/>
        </w:numPr>
        <w:ind w:left="720"/>
      </w:pPr>
      <w:r w:rsidRPr="00DC4E62">
        <w:t xml:space="preserve">The finance clause will need to be tailored to reflect the JV Parties' chosen method of funding the JVCO, which will be bespoke to the circumstances and </w:t>
      </w:r>
      <w:r w:rsidR="004A2778">
        <w:t>the</w:t>
      </w:r>
      <w:r w:rsidR="004A2778" w:rsidRPr="00DC4E62">
        <w:t xml:space="preserve"> </w:t>
      </w:r>
      <w:r w:rsidRPr="00DC4E62">
        <w:t>JVCO. For example, is it envisaged that funding will be from external sources (such as the GB Energy Loan), or from existing JV Parties by way of the initial subscription monie</w:t>
      </w:r>
      <w:r w:rsidR="00B9701E">
        <w:t>s,</w:t>
      </w:r>
      <w:r w:rsidRPr="00DC4E62">
        <w:t xml:space="preserve"> shareholder loans</w:t>
      </w:r>
      <w:r w:rsidR="00B9701E">
        <w:t xml:space="preserve">, </w:t>
      </w:r>
      <w:r w:rsidRPr="00DC4E62">
        <w:t>external debt</w:t>
      </w:r>
      <w:r w:rsidR="00B9701E">
        <w:t>, or grant funding.</w:t>
      </w:r>
      <w:r w:rsidRPr="00DC4E62">
        <w:t xml:space="preserve"> In addition, </w:t>
      </w:r>
      <w:r>
        <w:t xml:space="preserve">you should </w:t>
      </w:r>
      <w:r w:rsidRPr="00DC4E62">
        <w:t>consider if there should be any obligation on a JV Party to provide funding post-Completion</w:t>
      </w:r>
      <w:r w:rsidR="00B9701E">
        <w:t xml:space="preserve"> or whether there should be a cap on funding from a JV Party, most likely the CEG.</w:t>
      </w:r>
      <w:r w:rsidRPr="00DC4E62">
        <w:t xml:space="preserve"> We have included some example clauses to prompt discussion</w:t>
      </w:r>
      <w:r w:rsidR="00B9701E">
        <w:t xml:space="preserve"> but further consideration and legal advice should be sought to ensure that adequate protections from dilution are included</w:t>
      </w:r>
      <w:r w:rsidRPr="00DC4E62">
        <w:t xml:space="preserve">.    </w:t>
      </w:r>
    </w:p>
    <w:p w14:paraId="483DE2C6" w14:textId="363EAA5C" w:rsidR="00BC2AA5" w:rsidRDefault="00467782" w:rsidP="00E54FD6">
      <w:pPr>
        <w:pStyle w:val="BBClause2"/>
        <w:numPr>
          <w:ilvl w:val="0"/>
          <w:numId w:val="0"/>
        </w:numPr>
        <w:ind w:left="720"/>
      </w:pPr>
      <w:r w:rsidRPr="00B17531">
        <w:rPr>
          <w:b/>
          <w:bCs/>
        </w:rPr>
        <w:t>Guidance for CEG</w:t>
      </w:r>
      <w:r>
        <w:t xml:space="preserve">: </w:t>
      </w:r>
      <w:r w:rsidR="00BC2AA5">
        <w:t>You will need to c</w:t>
      </w:r>
      <w:r w:rsidR="00BC2AA5" w:rsidRPr="00BC2AA5">
        <w:t>onsider how future funding of the JVCO will be provided. For example, should a JV Party be able to provide additional funding to the JVCO instead of resorting to external debt to avoid potentially high interest rates</w:t>
      </w:r>
      <w:r w:rsidR="00D33485">
        <w:t xml:space="preserve"> and</w:t>
      </w:r>
      <w:r w:rsidR="00BC2AA5" w:rsidRPr="00BC2AA5">
        <w:t xml:space="preserve"> if so, what form should the additional shareholder funding take</w:t>
      </w:r>
      <w:r w:rsidR="00D33485">
        <w:t>.</w:t>
      </w:r>
      <w:r w:rsidR="00BC2AA5" w:rsidRPr="00BC2AA5">
        <w:t xml:space="preserve"> As an example, the JV Parties could subscribe for additional shares in the JVCO to provide an equity injection</w:t>
      </w:r>
      <w:r w:rsidR="00D33485">
        <w:t>.</w:t>
      </w:r>
      <w:r w:rsidR="00BC2AA5" w:rsidRPr="00BC2AA5">
        <w:t xml:space="preserve"> </w:t>
      </w:r>
      <w:r w:rsidR="00D33485">
        <w:t xml:space="preserve">However, </w:t>
      </w:r>
      <w:r w:rsidR="00BC2AA5" w:rsidRPr="00BC2AA5">
        <w:t>note the potential dilutive effect this could have on the CEG if only the Developer were to subscribe for additional shares. Alternatively, the JV Parties could provide further funding by way of shareholder loan, but would likely want the JVCO to pay interest on the loan and/or have the opportunity to convert the loan into shares in the JVCO (which again could potentially have a dilutive effect for the CEG if only the Developer were to provide a shareholder loan).</w:t>
      </w:r>
    </w:p>
    <w:p w14:paraId="435C69F4" w14:textId="3B123B8C" w:rsidR="00CC42E7" w:rsidRPr="00E54FD6" w:rsidRDefault="00CC42E7" w:rsidP="0012438F">
      <w:pPr>
        <w:pStyle w:val="BBClause2"/>
        <w:keepNext/>
        <w:rPr>
          <w:b/>
          <w:bCs/>
          <w:u w:val="single"/>
        </w:rPr>
      </w:pPr>
      <w:r w:rsidRPr="00E54FD6">
        <w:rPr>
          <w:b/>
          <w:bCs/>
          <w:u w:val="single"/>
        </w:rPr>
        <w:t>Clause 12: Restrictions on JV Parties</w:t>
      </w:r>
      <w:r w:rsidR="00901F03" w:rsidRPr="005705B0">
        <w:rPr>
          <w:b/>
          <w:bCs/>
        </w:rPr>
        <w:t xml:space="preserve"> </w:t>
      </w:r>
      <w:r w:rsidR="00EB3649" w:rsidRPr="005705B0">
        <w:rPr>
          <w:rFonts w:asciiTheme="majorHAnsi" w:hAnsiTheme="majorHAnsi"/>
          <w:b/>
          <w:bCs/>
          <w:color w:val="FF0000"/>
          <w:szCs w:val="22"/>
        </w:rPr>
        <w:t>HIGH PRIORITY</w:t>
      </w:r>
      <w:r w:rsidR="00EB3649" w:rsidRPr="00901F03">
        <w:rPr>
          <w:b/>
          <w:bCs/>
          <w:color w:val="FF0000"/>
        </w:rPr>
        <w:t xml:space="preserve"> &amp; </w:t>
      </w:r>
      <w:r w:rsidR="00901F03" w:rsidRPr="005705B0">
        <w:rPr>
          <w:rFonts w:asciiTheme="majorHAnsi" w:hAnsiTheme="majorHAnsi"/>
          <w:b/>
          <w:bCs/>
          <w:color w:val="FF0000"/>
          <w:szCs w:val="22"/>
        </w:rPr>
        <w:t>COMMONLY NEGOTIATED</w:t>
      </w:r>
    </w:p>
    <w:p w14:paraId="788B01C3" w14:textId="77777777" w:rsidR="00745850" w:rsidRPr="00B17531" w:rsidRDefault="00745850" w:rsidP="00E54FD6">
      <w:pPr>
        <w:pStyle w:val="BBClause2"/>
        <w:numPr>
          <w:ilvl w:val="0"/>
          <w:numId w:val="0"/>
        </w:numPr>
        <w:ind w:left="720"/>
      </w:pPr>
      <w:r w:rsidRPr="00B17531">
        <w:rPr>
          <w:b/>
          <w:bCs/>
        </w:rPr>
        <w:t>Purpose</w:t>
      </w:r>
      <w:r w:rsidRPr="00B17531">
        <w:t>: This clause is a placeholder for any restrictive covenants that should apply to the JV Parties.</w:t>
      </w:r>
    </w:p>
    <w:p w14:paraId="07CF9526" w14:textId="77777777" w:rsidR="00745850" w:rsidRPr="00E54FD6" w:rsidRDefault="00745850" w:rsidP="00DA762B">
      <w:pPr>
        <w:pStyle w:val="BBClause3"/>
        <w:keepNext/>
        <w:numPr>
          <w:ilvl w:val="0"/>
          <w:numId w:val="0"/>
        </w:numPr>
        <w:ind w:left="1622" w:hanging="902"/>
        <w:rPr>
          <w:b/>
          <w:bCs/>
        </w:rPr>
      </w:pPr>
      <w:r w:rsidRPr="00E54FD6">
        <w:rPr>
          <w:b/>
          <w:bCs/>
        </w:rPr>
        <w:t>Action Required:</w:t>
      </w:r>
    </w:p>
    <w:p w14:paraId="3ADBFE58" w14:textId="13E5F7C1" w:rsidR="00CC42E7" w:rsidRDefault="00B17531" w:rsidP="00821325">
      <w:pPr>
        <w:pStyle w:val="BBClause3"/>
        <w:numPr>
          <w:ilvl w:val="2"/>
          <w:numId w:val="15"/>
        </w:numPr>
      </w:pPr>
      <w:r>
        <w:t>D</w:t>
      </w:r>
      <w:r w:rsidR="00BC2AA5">
        <w:t>iscuss with the Developer</w:t>
      </w:r>
      <w:r w:rsidR="00745850" w:rsidRPr="00B17531">
        <w:t xml:space="preserve"> whether any restrictive covenants should apply to the JV Parties (noting that a Developer may be reluctant to agree to restrictions given its majority shareholding)</w:t>
      </w:r>
      <w:r w:rsidR="00745850">
        <w:t>.</w:t>
      </w:r>
    </w:p>
    <w:p w14:paraId="2C4C20EF" w14:textId="1016B354" w:rsidR="001279EF" w:rsidRPr="00E54FD6" w:rsidRDefault="00CC42E7" w:rsidP="0012438F">
      <w:pPr>
        <w:pStyle w:val="BBClause2"/>
        <w:keepNext/>
        <w:rPr>
          <w:b/>
          <w:bCs/>
          <w:u w:val="single"/>
        </w:rPr>
      </w:pPr>
      <w:r w:rsidRPr="00E54FD6">
        <w:rPr>
          <w:b/>
          <w:bCs/>
          <w:u w:val="single"/>
        </w:rPr>
        <w:t>Clause 13: Anti-Corruption</w:t>
      </w:r>
    </w:p>
    <w:p w14:paraId="7E2322E6" w14:textId="1D1A63B1" w:rsidR="00B21A13" w:rsidRDefault="00745850" w:rsidP="00E54FD6">
      <w:pPr>
        <w:pStyle w:val="BBClause2"/>
        <w:numPr>
          <w:ilvl w:val="0"/>
          <w:numId w:val="0"/>
        </w:numPr>
        <w:ind w:left="720"/>
      </w:pPr>
      <w:r w:rsidRPr="00B17531">
        <w:rPr>
          <w:b/>
          <w:bCs/>
        </w:rPr>
        <w:t>Purpose</w:t>
      </w:r>
      <w:r>
        <w:t>: This clause requires each Party to undertake that</w:t>
      </w:r>
      <w:r w:rsidR="00B21A13">
        <w:t xml:space="preserve"> </w:t>
      </w:r>
      <w:r>
        <w:t>it</w:t>
      </w:r>
      <w:r w:rsidR="00B21A13">
        <w:t>:</w:t>
      </w:r>
    </w:p>
    <w:p w14:paraId="577FDF2E" w14:textId="186F46BC" w:rsidR="00B21A13" w:rsidRDefault="00745850" w:rsidP="00B21A13">
      <w:pPr>
        <w:pStyle w:val="BBClause3"/>
        <w:numPr>
          <w:ilvl w:val="2"/>
          <w:numId w:val="24"/>
        </w:numPr>
      </w:pPr>
      <w:r>
        <w:t>will not engage in bribery offences under the Bribery Act 2010</w:t>
      </w:r>
      <w:r w:rsidR="00B21A13">
        <w:t>;</w:t>
      </w:r>
    </w:p>
    <w:p w14:paraId="257D8D04" w14:textId="7CD1730B" w:rsidR="00B21A13" w:rsidRDefault="00745850" w:rsidP="00B21A13">
      <w:pPr>
        <w:pStyle w:val="BBClause3"/>
        <w:numPr>
          <w:ilvl w:val="2"/>
          <w:numId w:val="24"/>
        </w:numPr>
      </w:pPr>
      <w:r>
        <w:t>has and will maintain Adequate Procedures to prevent Associated Persons from committing bribery offences</w:t>
      </w:r>
      <w:r w:rsidR="00B21A13">
        <w:t>;</w:t>
      </w:r>
      <w:r>
        <w:t xml:space="preserve"> and</w:t>
      </w:r>
    </w:p>
    <w:p w14:paraId="7E7E3117" w14:textId="0A377106" w:rsidR="00745850" w:rsidRDefault="00745850" w:rsidP="005705B0">
      <w:pPr>
        <w:pStyle w:val="BBClause3"/>
        <w:numPr>
          <w:ilvl w:val="2"/>
          <w:numId w:val="24"/>
        </w:numPr>
      </w:pPr>
      <w:r>
        <w:t>it will confirm compliance upon reasonable request</w:t>
      </w:r>
      <w:r w:rsidR="0025511A">
        <w:t xml:space="preserve">. </w:t>
      </w:r>
    </w:p>
    <w:p w14:paraId="4A2E4301" w14:textId="77777777" w:rsidR="00745850" w:rsidRDefault="00745850" w:rsidP="00E54FD6">
      <w:pPr>
        <w:pStyle w:val="BBClause3"/>
        <w:numPr>
          <w:ilvl w:val="0"/>
          <w:numId w:val="0"/>
        </w:numPr>
        <w:ind w:left="1622" w:hanging="902"/>
      </w:pPr>
      <w:r>
        <w:t>Breach of these undertakings is deemed a material breach of the Agreement.</w:t>
      </w:r>
    </w:p>
    <w:p w14:paraId="6BCD5CBF" w14:textId="77777777" w:rsidR="00745850" w:rsidRPr="00E54FD6" w:rsidRDefault="00745850" w:rsidP="00DA762B">
      <w:pPr>
        <w:pStyle w:val="BBClause3"/>
        <w:keepNext/>
        <w:numPr>
          <w:ilvl w:val="0"/>
          <w:numId w:val="0"/>
        </w:numPr>
        <w:ind w:left="1622" w:hanging="902"/>
        <w:rPr>
          <w:b/>
          <w:bCs/>
        </w:rPr>
      </w:pPr>
      <w:r w:rsidRPr="00E54FD6">
        <w:rPr>
          <w:b/>
          <w:bCs/>
        </w:rPr>
        <w:t>Action Required:</w:t>
      </w:r>
    </w:p>
    <w:p w14:paraId="0796049D" w14:textId="0BF7A8C2" w:rsidR="00745850" w:rsidRDefault="0025511A" w:rsidP="00821325">
      <w:pPr>
        <w:pStyle w:val="BBClause3"/>
        <w:numPr>
          <w:ilvl w:val="2"/>
          <w:numId w:val="15"/>
        </w:numPr>
      </w:pPr>
      <w:r>
        <w:t>E</w:t>
      </w:r>
      <w:r w:rsidR="00745850">
        <w:t>nsure anti-corruption policies and Adequate Procedures are in place</w:t>
      </w:r>
      <w:r w:rsidR="00E14E26">
        <w:t>.</w:t>
      </w:r>
      <w:r>
        <w:t xml:space="preserve"> </w:t>
      </w:r>
    </w:p>
    <w:p w14:paraId="19636B3F" w14:textId="2EFDA730" w:rsidR="00805B81" w:rsidRDefault="00745850" w:rsidP="00821325">
      <w:pPr>
        <w:pStyle w:val="BBClause3"/>
        <w:numPr>
          <w:ilvl w:val="2"/>
          <w:numId w:val="15"/>
        </w:numPr>
      </w:pPr>
      <w:r>
        <w:lastRenderedPageBreak/>
        <w:t>Be prepared to provide written confirmation of compliance if requested</w:t>
      </w:r>
      <w:r w:rsidR="006F4AE5">
        <w:t>.</w:t>
      </w:r>
    </w:p>
    <w:p w14:paraId="6A2A3FD0" w14:textId="794B597B" w:rsidR="00FA271E" w:rsidRPr="00E54FD6" w:rsidRDefault="00FA271E" w:rsidP="0012438F">
      <w:pPr>
        <w:pStyle w:val="BBClause2"/>
        <w:keepNext/>
        <w:rPr>
          <w:b/>
          <w:bCs/>
          <w:u w:val="single"/>
        </w:rPr>
      </w:pPr>
      <w:r w:rsidRPr="00E54FD6">
        <w:rPr>
          <w:b/>
          <w:bCs/>
          <w:u w:val="single"/>
        </w:rPr>
        <w:t xml:space="preserve">Clause 14: Business Plan </w:t>
      </w:r>
    </w:p>
    <w:p w14:paraId="691273BB" w14:textId="77777777" w:rsidR="00745850" w:rsidRDefault="00745850" w:rsidP="00E54FD6">
      <w:pPr>
        <w:pStyle w:val="BBClause2"/>
        <w:numPr>
          <w:ilvl w:val="0"/>
          <w:numId w:val="0"/>
        </w:numPr>
        <w:ind w:left="720"/>
      </w:pPr>
      <w:r w:rsidRPr="00B17531">
        <w:rPr>
          <w:b/>
          <w:bCs/>
        </w:rPr>
        <w:t>Purpose</w:t>
      </w:r>
      <w:r>
        <w:t>: This clause governs the preparation, approval and amendment of the Initial Business Plan and Subsequent Business Plans for each Financial Year.</w:t>
      </w:r>
    </w:p>
    <w:p w14:paraId="29182581" w14:textId="77777777" w:rsidR="00B9701E" w:rsidRDefault="00B9701E" w:rsidP="00B9701E">
      <w:pPr>
        <w:pStyle w:val="BBClause2"/>
        <w:numPr>
          <w:ilvl w:val="0"/>
          <w:numId w:val="0"/>
        </w:numPr>
        <w:ind w:left="720"/>
      </w:pPr>
      <w:r>
        <w:t xml:space="preserve">If a Subsequent Business Plan is not approved by all JV Parties, the prior year's Business Plan as adjusted for inflation shall continue to apply.  </w:t>
      </w:r>
    </w:p>
    <w:p w14:paraId="6A3DF983" w14:textId="77777777" w:rsidR="00E54FD6" w:rsidRPr="00E54FD6" w:rsidRDefault="00E54FD6" w:rsidP="00E54FD6">
      <w:pPr>
        <w:pStyle w:val="BBClause3"/>
        <w:keepNext/>
        <w:numPr>
          <w:ilvl w:val="0"/>
          <w:numId w:val="0"/>
        </w:numPr>
        <w:ind w:left="1622" w:hanging="902"/>
        <w:rPr>
          <w:b/>
          <w:bCs/>
        </w:rPr>
      </w:pPr>
      <w:r w:rsidRPr="00E54FD6">
        <w:rPr>
          <w:b/>
          <w:bCs/>
        </w:rPr>
        <w:t>Action Required:</w:t>
      </w:r>
    </w:p>
    <w:p w14:paraId="6699FF30" w14:textId="77777777" w:rsidR="00E54FD6" w:rsidRDefault="00E54FD6" w:rsidP="00E54FD6">
      <w:pPr>
        <w:pStyle w:val="BBClause3"/>
        <w:numPr>
          <w:ilvl w:val="2"/>
          <w:numId w:val="15"/>
        </w:numPr>
      </w:pPr>
      <w:r>
        <w:t>Prepare the Initial Business Plan in agreed form and append to the Agreement at Appendix 1.</w:t>
      </w:r>
    </w:p>
    <w:p w14:paraId="2C666505" w14:textId="22772503" w:rsidR="00B9701E" w:rsidRDefault="00B9701E" w:rsidP="00E54FD6">
      <w:pPr>
        <w:pStyle w:val="BBClause3"/>
        <w:numPr>
          <w:ilvl w:val="2"/>
          <w:numId w:val="15"/>
        </w:numPr>
      </w:pPr>
      <w:r>
        <w:t>Consider whether there should be a time limit on the continued application of a prior year's Business Plan (see clause 14.4). For example, it could be provided that where the prior year's Business Plan is being applied</w:t>
      </w:r>
      <w:r w:rsidR="00425DD8">
        <w:t xml:space="preserve"> in a subsequent year pursuant to clause 14.4, then if a Subsequent Business Plan is not agreed within 60 days, all decisions are to be treated as Reserved Matters.  </w:t>
      </w:r>
    </w:p>
    <w:p w14:paraId="57A22CDE" w14:textId="05CC8DD6" w:rsidR="00BD446B" w:rsidRPr="00E54FD6" w:rsidRDefault="00BD446B" w:rsidP="0012438F">
      <w:pPr>
        <w:pStyle w:val="BBClause2"/>
        <w:keepNext/>
        <w:rPr>
          <w:b/>
          <w:bCs/>
          <w:u w:val="single"/>
        </w:rPr>
      </w:pPr>
      <w:r w:rsidRPr="00E54FD6">
        <w:rPr>
          <w:b/>
          <w:bCs/>
          <w:u w:val="single"/>
        </w:rPr>
        <w:t>Clause 15: Accounting and Other Information</w:t>
      </w:r>
    </w:p>
    <w:p w14:paraId="572F2CD2" w14:textId="67C6DEF3" w:rsidR="00726B49" w:rsidRPr="00726B49" w:rsidRDefault="001B663E" w:rsidP="00726B49">
      <w:pPr>
        <w:pStyle w:val="BBClause2"/>
        <w:numPr>
          <w:ilvl w:val="0"/>
          <w:numId w:val="0"/>
        </w:numPr>
        <w:ind w:left="720"/>
      </w:pPr>
      <w:r w:rsidRPr="00B17531">
        <w:rPr>
          <w:b/>
          <w:bCs/>
        </w:rPr>
        <w:t>Purpose</w:t>
      </w:r>
      <w:r>
        <w:t xml:space="preserve">: This clause requires the JVCO to maintain accurate accounting </w:t>
      </w:r>
      <w:r w:rsidR="00726B49">
        <w:t xml:space="preserve">and operations </w:t>
      </w:r>
      <w:r>
        <w:t>records and allows each JV Party access to examine the JVCO's books and records</w:t>
      </w:r>
      <w:r w:rsidR="00726B49">
        <w:t xml:space="preserve"> or request additional information</w:t>
      </w:r>
      <w:r>
        <w:t>.</w:t>
      </w:r>
      <w:r w:rsidR="006708B1">
        <w:t xml:space="preserve"> As a minority shareholder, this clause provides the CEG with an important set of information rights, particularly if the Developer will </w:t>
      </w:r>
      <w:r w:rsidR="004A2778">
        <w:t>hold and/or control</w:t>
      </w:r>
      <w:r w:rsidR="006708B1">
        <w:t xml:space="preserve"> the JVCO’s accounts and</w:t>
      </w:r>
      <w:r w:rsidR="004A2778">
        <w:t xml:space="preserve"> key business records. </w:t>
      </w:r>
      <w:r w:rsidR="006708B1">
        <w:t xml:space="preserve"> </w:t>
      </w:r>
    </w:p>
    <w:p w14:paraId="541AF876" w14:textId="77777777" w:rsidR="00004B6F" w:rsidRDefault="0025511A" w:rsidP="00E54FD6">
      <w:pPr>
        <w:pStyle w:val="BBClause2"/>
        <w:numPr>
          <w:ilvl w:val="0"/>
          <w:numId w:val="0"/>
        </w:numPr>
        <w:ind w:left="720"/>
      </w:pPr>
      <w:r>
        <w:t>The JVCO must supply</w:t>
      </w:r>
      <w:r w:rsidR="00004B6F">
        <w:t xml:space="preserve">: </w:t>
      </w:r>
    </w:p>
    <w:p w14:paraId="48A7B8F3" w14:textId="2963EFEB" w:rsidR="00004B6F" w:rsidRDefault="0025511A" w:rsidP="006A2429">
      <w:pPr>
        <w:pStyle w:val="BBClause3"/>
        <w:numPr>
          <w:ilvl w:val="2"/>
          <w:numId w:val="24"/>
        </w:numPr>
      </w:pPr>
      <w:r>
        <w:t>audited accounts within 30 Business Days of year end</w:t>
      </w:r>
      <w:r w:rsidR="00004B6F">
        <w:t xml:space="preserve">; </w:t>
      </w:r>
    </w:p>
    <w:p w14:paraId="053AF2A9" w14:textId="77777777" w:rsidR="00726B49" w:rsidRDefault="0025511A" w:rsidP="006A2429">
      <w:pPr>
        <w:pStyle w:val="BBClause3"/>
        <w:numPr>
          <w:ilvl w:val="2"/>
          <w:numId w:val="24"/>
        </w:numPr>
      </w:pPr>
      <w:r>
        <w:t>monthly management accounts within 30 Business Days of month-end</w:t>
      </w:r>
      <w:r w:rsidR="00726B49">
        <w:t>;</w:t>
      </w:r>
    </w:p>
    <w:p w14:paraId="715BA762" w14:textId="77777777" w:rsidR="00726B49" w:rsidRDefault="00726B49" w:rsidP="006A2429">
      <w:pPr>
        <w:pStyle w:val="BBClause3"/>
        <w:numPr>
          <w:ilvl w:val="2"/>
          <w:numId w:val="24"/>
        </w:numPr>
      </w:pPr>
      <w:r>
        <w:t xml:space="preserve">monthly performance reports within 30 Business Days of month-end; and </w:t>
      </w:r>
    </w:p>
    <w:p w14:paraId="1C3FE805" w14:textId="2FA11C3A" w:rsidR="0025511A" w:rsidRDefault="00726B49" w:rsidP="006A2429">
      <w:pPr>
        <w:pStyle w:val="BBClause3"/>
        <w:numPr>
          <w:ilvl w:val="2"/>
          <w:numId w:val="24"/>
        </w:numPr>
      </w:pPr>
      <w:r>
        <w:t>additional operational and performance information on reasonable request of the JV Parties</w:t>
      </w:r>
      <w:r w:rsidR="00004B6F">
        <w:t xml:space="preserve">. </w:t>
      </w:r>
    </w:p>
    <w:p w14:paraId="69B3C2D2" w14:textId="77777777" w:rsidR="00425DD8" w:rsidRDefault="00425DD8" w:rsidP="00425DD8">
      <w:pPr>
        <w:pStyle w:val="BBClause3"/>
        <w:keepNext/>
        <w:numPr>
          <w:ilvl w:val="0"/>
          <w:numId w:val="0"/>
        </w:numPr>
        <w:ind w:left="1622" w:hanging="902"/>
        <w:rPr>
          <w:b/>
          <w:bCs/>
        </w:rPr>
      </w:pPr>
      <w:r w:rsidRPr="00E54FD6">
        <w:rPr>
          <w:b/>
          <w:bCs/>
        </w:rPr>
        <w:t>Action Required:</w:t>
      </w:r>
    </w:p>
    <w:p w14:paraId="3045E947" w14:textId="7FA5E331" w:rsidR="00425DD8" w:rsidRPr="00425DD8" w:rsidRDefault="00425DD8" w:rsidP="005705B0">
      <w:pPr>
        <w:pStyle w:val="BBClause3"/>
        <w:numPr>
          <w:ilvl w:val="2"/>
          <w:numId w:val="15"/>
        </w:numPr>
        <w:rPr>
          <w:b/>
          <w:bCs/>
        </w:rPr>
      </w:pPr>
      <w:r>
        <w:t xml:space="preserve">Consider whether </w:t>
      </w:r>
      <w:r w:rsidR="00490B65">
        <w:t>a further provision should be added to this section requiring the Developer to notify the CEG immediately of any specific issues such as major cost overruns, planning issues, contractual disputes</w:t>
      </w:r>
      <w:r>
        <w:t>.</w:t>
      </w:r>
    </w:p>
    <w:p w14:paraId="00F7DD73" w14:textId="06291B2B" w:rsidR="00BD446B" w:rsidRPr="00E54FD6" w:rsidRDefault="00BD446B" w:rsidP="0012438F">
      <w:pPr>
        <w:pStyle w:val="BBClause2"/>
        <w:keepNext/>
        <w:rPr>
          <w:b/>
          <w:bCs/>
          <w:u w:val="single"/>
        </w:rPr>
      </w:pPr>
      <w:r w:rsidRPr="00E54FD6">
        <w:rPr>
          <w:b/>
          <w:bCs/>
          <w:u w:val="single"/>
        </w:rPr>
        <w:t xml:space="preserve">Clause 16: Dividend Policy </w:t>
      </w:r>
    </w:p>
    <w:p w14:paraId="79E4C0A4" w14:textId="390C0D69" w:rsidR="001B663E" w:rsidRDefault="001B663E" w:rsidP="00E54FD6">
      <w:pPr>
        <w:pStyle w:val="BBClause2"/>
        <w:numPr>
          <w:ilvl w:val="0"/>
          <w:numId w:val="0"/>
        </w:numPr>
        <w:ind w:left="720"/>
      </w:pPr>
      <w:r w:rsidRPr="00B17531">
        <w:rPr>
          <w:b/>
          <w:bCs/>
        </w:rPr>
        <w:t>Purpose</w:t>
      </w:r>
      <w:r>
        <w:t xml:space="preserve">: This clause sets out </w:t>
      </w:r>
      <w:r w:rsidR="00843645">
        <w:t xml:space="preserve">an example dividend policy for the </w:t>
      </w:r>
      <w:r>
        <w:t>JVCO</w:t>
      </w:r>
      <w:r w:rsidR="00843645">
        <w:t>, which provides</w:t>
      </w:r>
      <w:r>
        <w:t xml:space="preserve"> </w:t>
      </w:r>
      <w:r w:rsidRPr="004F7064">
        <w:t>that dividends will be paid</w:t>
      </w:r>
      <w:r w:rsidR="00E87CD1">
        <w:t xml:space="preserve"> annually</w:t>
      </w:r>
      <w:r w:rsidRPr="004F7064">
        <w:t xml:space="preserve"> based on profits </w:t>
      </w:r>
      <w:r w:rsidR="00843645">
        <w:t xml:space="preserve">of the JVCO </w:t>
      </w:r>
      <w:r w:rsidRPr="004F7064">
        <w:t>whilst holding back sufficient funds for business expansion, working capital, and prudent financial management.</w:t>
      </w:r>
    </w:p>
    <w:p w14:paraId="03F7AB32" w14:textId="77777777" w:rsidR="00BB2A98" w:rsidRDefault="00BB2A98" w:rsidP="00BB2A98">
      <w:pPr>
        <w:pStyle w:val="BBClause3"/>
        <w:keepNext/>
        <w:numPr>
          <w:ilvl w:val="0"/>
          <w:numId w:val="0"/>
        </w:numPr>
        <w:ind w:left="1622" w:hanging="902"/>
        <w:rPr>
          <w:b/>
          <w:bCs/>
        </w:rPr>
      </w:pPr>
      <w:r w:rsidRPr="00E54FD6">
        <w:rPr>
          <w:b/>
          <w:bCs/>
        </w:rPr>
        <w:lastRenderedPageBreak/>
        <w:t>Action Required:</w:t>
      </w:r>
    </w:p>
    <w:p w14:paraId="16F3A26D" w14:textId="05C6FA63" w:rsidR="00BB2A98" w:rsidRPr="00E54FD6" w:rsidRDefault="00BB2A98" w:rsidP="005705B0">
      <w:pPr>
        <w:pStyle w:val="BBClause3"/>
        <w:numPr>
          <w:ilvl w:val="2"/>
          <w:numId w:val="15"/>
        </w:numPr>
        <w:rPr>
          <w:b/>
          <w:bCs/>
        </w:rPr>
      </w:pPr>
      <w:r>
        <w:t>Discuss and amend the dividend policy with the Developer to reflect the agreed position on dividends.</w:t>
      </w:r>
    </w:p>
    <w:p w14:paraId="7EA124B2" w14:textId="3A8A837C" w:rsidR="00BD446B" w:rsidRDefault="00BD446B" w:rsidP="00B17531">
      <w:pPr>
        <w:pStyle w:val="BBClause3"/>
        <w:numPr>
          <w:ilvl w:val="0"/>
          <w:numId w:val="0"/>
        </w:numPr>
        <w:ind w:left="720"/>
      </w:pPr>
      <w:r w:rsidRPr="00B17531">
        <w:rPr>
          <w:b/>
          <w:bCs/>
        </w:rPr>
        <w:t>Guidance for CEG</w:t>
      </w:r>
      <w:r>
        <w:t>: As a community energy group, you may be particularly interested in receiving distributions to support community projects. However, note that</w:t>
      </w:r>
      <w:r w:rsidR="00843645">
        <w:t xml:space="preserve"> under the example policy</w:t>
      </w:r>
      <w:r>
        <w:t>:</w:t>
      </w:r>
    </w:p>
    <w:p w14:paraId="1C38D666" w14:textId="0C40D206" w:rsidR="00BD446B" w:rsidRDefault="00BB2A98" w:rsidP="006A2429">
      <w:pPr>
        <w:pStyle w:val="BBClause3"/>
        <w:numPr>
          <w:ilvl w:val="2"/>
          <w:numId w:val="24"/>
        </w:numPr>
      </w:pPr>
      <w:r>
        <w:t>d</w:t>
      </w:r>
      <w:r w:rsidR="00BD446B">
        <w:t>ividends require approval from both parties</w:t>
      </w:r>
      <w:r>
        <w:t xml:space="preserve"> and a simple majority of the board; </w:t>
      </w:r>
    </w:p>
    <w:p w14:paraId="4B85C10C" w14:textId="2DC5D9EB" w:rsidR="00BD446B" w:rsidRDefault="00BB2A98" w:rsidP="006A2429">
      <w:pPr>
        <w:pStyle w:val="BBClause3"/>
        <w:numPr>
          <w:ilvl w:val="2"/>
          <w:numId w:val="24"/>
        </w:numPr>
      </w:pPr>
      <w:r>
        <w:t>a</w:t>
      </w:r>
      <w:r w:rsidR="00BD446B">
        <w:t>ny shareholder loans must be repaid first</w:t>
      </w:r>
      <w:r>
        <w:t>; and</w:t>
      </w:r>
    </w:p>
    <w:p w14:paraId="0AF7D079" w14:textId="1A45C685" w:rsidR="00BD446B" w:rsidRDefault="00BB2A98" w:rsidP="006A2429">
      <w:pPr>
        <w:pStyle w:val="BBClause3"/>
        <w:numPr>
          <w:ilvl w:val="2"/>
          <w:numId w:val="24"/>
        </w:numPr>
      </w:pPr>
      <w:r>
        <w:t>t</w:t>
      </w:r>
      <w:r w:rsidR="00BD446B">
        <w:t>he JVCO must retain sufficient funds for prudent financial management</w:t>
      </w:r>
      <w:r>
        <w:t>.</w:t>
      </w:r>
    </w:p>
    <w:p w14:paraId="1AB48660" w14:textId="48CE64E3" w:rsidR="00BD446B" w:rsidRPr="00E54FD6" w:rsidRDefault="00BD446B" w:rsidP="005705B0">
      <w:pPr>
        <w:pStyle w:val="BBClause4"/>
        <w:numPr>
          <w:ilvl w:val="0"/>
          <w:numId w:val="0"/>
        </w:numPr>
        <w:ind w:left="720"/>
        <w:rPr>
          <w:b/>
          <w:bCs/>
          <w:u w:val="single"/>
        </w:rPr>
      </w:pPr>
      <w:r w:rsidRPr="00E54FD6">
        <w:rPr>
          <w:b/>
          <w:bCs/>
          <w:u w:val="single"/>
        </w:rPr>
        <w:t>Clause 17: Tax Matters</w:t>
      </w:r>
    </w:p>
    <w:p w14:paraId="54B51788" w14:textId="310134B4" w:rsidR="001B663E" w:rsidRDefault="001B663E" w:rsidP="005705B0">
      <w:pPr>
        <w:pStyle w:val="BBClause2"/>
        <w:numPr>
          <w:ilvl w:val="0"/>
          <w:numId w:val="0"/>
        </w:numPr>
        <w:ind w:left="720"/>
      </w:pPr>
      <w:r w:rsidRPr="00B17531">
        <w:rPr>
          <w:b/>
          <w:bCs/>
        </w:rPr>
        <w:t>Purpose</w:t>
      </w:r>
      <w:r w:rsidRPr="001B663E">
        <w:t>: This clause provides that the Parties shall procure that all of the JVCO's trading losses and amounts eligible for tax relief shall be carried forward and</w:t>
      </w:r>
      <w:r w:rsidR="00BB2A98">
        <w:t xml:space="preserve"> </w:t>
      </w:r>
      <w:r w:rsidRPr="001B663E">
        <w:t xml:space="preserve">not surrendered to the Parties, unless the Parties expressly agree otherwise in </w:t>
      </w:r>
      <w:r>
        <w:t>writing.</w:t>
      </w:r>
    </w:p>
    <w:p w14:paraId="26258C8E" w14:textId="77777777" w:rsidR="00B9373A" w:rsidRDefault="00B9373A" w:rsidP="00B9373A">
      <w:pPr>
        <w:pStyle w:val="BBClause3"/>
        <w:keepNext/>
        <w:numPr>
          <w:ilvl w:val="0"/>
          <w:numId w:val="0"/>
        </w:numPr>
        <w:ind w:left="1622" w:hanging="902"/>
        <w:rPr>
          <w:b/>
          <w:bCs/>
        </w:rPr>
      </w:pPr>
      <w:r w:rsidRPr="00E54FD6">
        <w:rPr>
          <w:b/>
          <w:bCs/>
        </w:rPr>
        <w:t>Action Required:</w:t>
      </w:r>
    </w:p>
    <w:p w14:paraId="3EBCABB4" w14:textId="42542D9D" w:rsidR="00BD446B" w:rsidRDefault="00B9373A" w:rsidP="005705B0">
      <w:pPr>
        <w:pStyle w:val="BBClause3"/>
        <w:numPr>
          <w:ilvl w:val="2"/>
          <w:numId w:val="15"/>
        </w:numPr>
      </w:pPr>
      <w:r>
        <w:t>C</w:t>
      </w:r>
      <w:r w:rsidR="00BD446B" w:rsidRPr="00B9373A">
        <w:t>onsult</w:t>
      </w:r>
      <w:r w:rsidR="00BD446B" w:rsidRPr="00BD446B">
        <w:t xml:space="preserve"> with your tax advisors about the implications of this clause for your organisation.</w:t>
      </w:r>
    </w:p>
    <w:p w14:paraId="3F2D0D3F" w14:textId="267DDA07" w:rsidR="00BD446B" w:rsidRPr="00E54FD6" w:rsidRDefault="00BD446B" w:rsidP="0012438F">
      <w:pPr>
        <w:pStyle w:val="BBClause2"/>
        <w:keepNext/>
        <w:rPr>
          <w:b/>
          <w:bCs/>
          <w:u w:val="single"/>
        </w:rPr>
      </w:pPr>
      <w:r w:rsidRPr="00E54FD6">
        <w:rPr>
          <w:b/>
          <w:bCs/>
          <w:u w:val="single"/>
        </w:rPr>
        <w:t>Clause 18: Deadlock Resolution Panel</w:t>
      </w:r>
      <w:r w:rsidR="00C23504" w:rsidRPr="005705B0">
        <w:rPr>
          <w:b/>
          <w:bCs/>
        </w:rPr>
        <w:t xml:space="preserve"> </w:t>
      </w:r>
      <w:r w:rsidR="00C23504" w:rsidRPr="005705B0">
        <w:rPr>
          <w:rFonts w:asciiTheme="majorHAnsi" w:hAnsiTheme="majorHAnsi"/>
          <w:b/>
          <w:bCs/>
          <w:color w:val="FF0000"/>
          <w:szCs w:val="22"/>
        </w:rPr>
        <w:t>HIGH PRIORITY</w:t>
      </w:r>
    </w:p>
    <w:p w14:paraId="0ACFDB4C" w14:textId="1E6B37E8" w:rsidR="00126520" w:rsidRDefault="001B663E" w:rsidP="00E54FD6">
      <w:pPr>
        <w:pStyle w:val="BBClause3"/>
        <w:numPr>
          <w:ilvl w:val="0"/>
          <w:numId w:val="0"/>
        </w:numPr>
        <w:ind w:left="720"/>
      </w:pPr>
      <w:r w:rsidRPr="00B17531">
        <w:rPr>
          <w:b/>
          <w:bCs/>
        </w:rPr>
        <w:t>Purpose</w:t>
      </w:r>
      <w:r>
        <w:t xml:space="preserve">: This clause </w:t>
      </w:r>
      <w:r w:rsidR="00126520" w:rsidRPr="00126520">
        <w:t xml:space="preserve">establishes a Deadlock Resolution Panel mechanism </w:t>
      </w:r>
      <w:r w:rsidR="005118A9">
        <w:t xml:space="preserve">as a first step </w:t>
      </w:r>
      <w:r w:rsidR="00126520" w:rsidRPr="00126520">
        <w:t xml:space="preserve">to resolve </w:t>
      </w:r>
      <w:r w:rsidR="005118A9">
        <w:t>a deadlock</w:t>
      </w:r>
      <w:r w:rsidR="005118A9" w:rsidRPr="00126520">
        <w:t xml:space="preserve"> </w:t>
      </w:r>
      <w:r w:rsidR="00126520" w:rsidRPr="00126520">
        <w:t xml:space="preserve">between the </w:t>
      </w:r>
      <w:r w:rsidR="00467782">
        <w:t>JV Parties</w:t>
      </w:r>
      <w:r>
        <w:t>.</w:t>
      </w:r>
    </w:p>
    <w:p w14:paraId="04E13D6F" w14:textId="3266AE30" w:rsidR="00B21A13" w:rsidRDefault="00BB2A98" w:rsidP="00BB2A98">
      <w:pPr>
        <w:pStyle w:val="BBClause3"/>
        <w:numPr>
          <w:ilvl w:val="0"/>
          <w:numId w:val="0"/>
        </w:numPr>
        <w:ind w:left="720"/>
      </w:pPr>
      <w:r>
        <w:t xml:space="preserve">A deadlock </w:t>
      </w:r>
      <w:r w:rsidR="00A3408B">
        <w:t>arises where</w:t>
      </w:r>
      <w:r w:rsidR="00B21A13">
        <w:t xml:space="preserve"> either</w:t>
      </w:r>
      <w:r>
        <w:t xml:space="preserve">: </w:t>
      </w:r>
    </w:p>
    <w:p w14:paraId="5AC86E83" w14:textId="2D1A9576" w:rsidR="00B21A13" w:rsidRDefault="00BB2A98" w:rsidP="00B21A13">
      <w:pPr>
        <w:pStyle w:val="BBClause3"/>
        <w:numPr>
          <w:ilvl w:val="2"/>
          <w:numId w:val="24"/>
        </w:numPr>
      </w:pPr>
      <w:r>
        <w:t xml:space="preserve">a properly convened meeting of shareholders or the Board is </w:t>
      </w:r>
      <w:r w:rsidR="00A3408B">
        <w:t xml:space="preserve"> not quorate </w:t>
      </w:r>
      <w:r>
        <w:t xml:space="preserve">and </w:t>
      </w:r>
      <w:r w:rsidR="00A3408B">
        <w:t>remains not quorate</w:t>
      </w:r>
      <w:r>
        <w:t xml:space="preserve"> when reconvened </w:t>
      </w:r>
      <w:r w:rsidR="00A3408B">
        <w:t xml:space="preserve">after </w:t>
      </w:r>
      <w:r>
        <w:t>adjournment (</w:t>
      </w:r>
      <w:r w:rsidR="00A3408B">
        <w:t>unless</w:t>
      </w:r>
      <w:r>
        <w:t xml:space="preserve"> the </w:t>
      </w:r>
      <w:r w:rsidR="00A3408B">
        <w:t xml:space="preserve">this </w:t>
      </w:r>
      <w:r>
        <w:t xml:space="preserve">is </w:t>
      </w:r>
      <w:r w:rsidR="00A3408B">
        <w:t xml:space="preserve">caused by the non-attendance of </w:t>
      </w:r>
      <w:r>
        <w:t>the person who proposed the resolution)</w:t>
      </w:r>
      <w:r w:rsidR="00B21A13">
        <w:t>;</w:t>
      </w:r>
      <w:r>
        <w:t xml:space="preserve"> or </w:t>
      </w:r>
    </w:p>
    <w:p w14:paraId="3F2F7493" w14:textId="3527EF3C" w:rsidR="00BB2A98" w:rsidRDefault="00BB2A98" w:rsidP="005705B0">
      <w:pPr>
        <w:pStyle w:val="BBClause3"/>
        <w:numPr>
          <w:ilvl w:val="2"/>
          <w:numId w:val="24"/>
        </w:numPr>
      </w:pPr>
      <w:r>
        <w:t xml:space="preserve">a resolution to approve a Reserved Matter is not passed because a JV Party </w:t>
      </w:r>
      <w:r w:rsidR="00A3408B">
        <w:t xml:space="preserve">withholds </w:t>
      </w:r>
      <w:r>
        <w:t>its consent.</w:t>
      </w:r>
    </w:p>
    <w:p w14:paraId="5D24AE39" w14:textId="2F91D768" w:rsidR="00BB2A98" w:rsidRDefault="00BB2A98" w:rsidP="00BB2A98">
      <w:pPr>
        <w:pStyle w:val="BBClause3"/>
        <w:numPr>
          <w:ilvl w:val="0"/>
          <w:numId w:val="0"/>
        </w:numPr>
        <w:ind w:left="720"/>
      </w:pPr>
      <w:r>
        <w:t>Either JV Party may</w:t>
      </w:r>
      <w:r w:rsidR="00A3408B">
        <w:t xml:space="preserve"> </w:t>
      </w:r>
      <w:r>
        <w:t xml:space="preserve">serve written notice on the other JV Party and the JVCO (a </w:t>
      </w:r>
      <w:r w:rsidRPr="00B17531">
        <w:rPr>
          <w:b/>
          <w:bCs/>
        </w:rPr>
        <w:t>Deadlock Notice</w:t>
      </w:r>
      <w:r>
        <w:t xml:space="preserve">) </w:t>
      </w:r>
      <w:r w:rsidR="00A3408B">
        <w:t>within five Business Days of the</w:t>
      </w:r>
      <w:r>
        <w:t xml:space="preserve"> deadlock </w:t>
      </w:r>
      <w:r w:rsidR="00A3408B">
        <w:t xml:space="preserve">arising, </w:t>
      </w:r>
      <w:r>
        <w:t xml:space="preserve">identifying the matter </w:t>
      </w:r>
      <w:r w:rsidR="00A3408B">
        <w:t>in dispute</w:t>
      </w:r>
      <w:r>
        <w:t>.</w:t>
      </w:r>
      <w:r w:rsidR="00A3408B">
        <w:t xml:space="preserve"> </w:t>
      </w:r>
      <w:r>
        <w:t>The JVCO must</w:t>
      </w:r>
      <w:r w:rsidR="00A3408B">
        <w:t xml:space="preserve"> </w:t>
      </w:r>
      <w:r>
        <w:t xml:space="preserve">refer the matter to the Resolution Panel </w:t>
      </w:r>
      <w:r w:rsidR="00A3408B">
        <w:t xml:space="preserve">in writing within five Business Days </w:t>
      </w:r>
      <w:r>
        <w:t xml:space="preserve">of </w:t>
      </w:r>
      <w:r w:rsidR="00A3408B">
        <w:t xml:space="preserve">receiving </w:t>
      </w:r>
      <w:r>
        <w:t xml:space="preserve">the Deadlock Notice. The Resolution Panel </w:t>
      </w:r>
      <w:r w:rsidR="00A3408B">
        <w:t xml:space="preserve">must provide </w:t>
      </w:r>
      <w:r>
        <w:t xml:space="preserve">a written decision </w:t>
      </w:r>
      <w:r w:rsidR="00A3408B">
        <w:t>with</w:t>
      </w:r>
      <w:r>
        <w:t xml:space="preserve"> reasons to the Parties within 15 Business Days of the </w:t>
      </w:r>
      <w:r w:rsidR="00A3408B">
        <w:t>referral</w:t>
      </w:r>
      <w:r>
        <w:t>.</w:t>
      </w:r>
      <w:r w:rsidR="00A3408B">
        <w:t xml:space="preserve"> </w:t>
      </w:r>
      <w:r>
        <w:t>The JV Parties must provide the Resolution Panel with such assistance</w:t>
      </w:r>
      <w:r w:rsidR="00A3408B">
        <w:t xml:space="preserve">, documents </w:t>
      </w:r>
      <w:r>
        <w:t xml:space="preserve">and </w:t>
      </w:r>
      <w:r w:rsidR="00A3408B">
        <w:t>information</w:t>
      </w:r>
      <w:r>
        <w:t xml:space="preserve"> as </w:t>
      </w:r>
      <w:r w:rsidR="00A3408B">
        <w:t xml:space="preserve">it </w:t>
      </w:r>
      <w:r>
        <w:t xml:space="preserve">reasonably requires. The Resolution Panel may </w:t>
      </w:r>
      <w:r w:rsidR="00A3408B">
        <w:t>determine</w:t>
      </w:r>
      <w:r>
        <w:t xml:space="preserve"> its </w:t>
      </w:r>
      <w:r w:rsidR="00A3408B">
        <w:t xml:space="preserve">own </w:t>
      </w:r>
      <w:r>
        <w:t xml:space="preserve">procedures </w:t>
      </w:r>
      <w:r w:rsidR="00A3408B">
        <w:t xml:space="preserve">and instruct </w:t>
      </w:r>
      <w:r>
        <w:t xml:space="preserve">professional advisers to assist in reaching </w:t>
      </w:r>
      <w:r w:rsidR="00A3408B">
        <w:t>its</w:t>
      </w:r>
      <w:r>
        <w:t xml:space="preserve"> determination.</w:t>
      </w:r>
    </w:p>
    <w:p w14:paraId="633CB66B" w14:textId="3FA003AE" w:rsidR="00BB2A98" w:rsidRDefault="00BB2A98" w:rsidP="00A3408B">
      <w:pPr>
        <w:pStyle w:val="BBClause3"/>
        <w:numPr>
          <w:ilvl w:val="0"/>
          <w:numId w:val="0"/>
        </w:numPr>
        <w:ind w:left="720"/>
      </w:pPr>
      <w:r>
        <w:t xml:space="preserve">The Resolution Panel </w:t>
      </w:r>
      <w:r w:rsidR="00A3408B">
        <w:t xml:space="preserve">comprises </w:t>
      </w:r>
      <w:r>
        <w:t xml:space="preserve">up to four individuals, </w:t>
      </w:r>
      <w:r w:rsidR="00A3408B">
        <w:t xml:space="preserve">with </w:t>
      </w:r>
      <w:r>
        <w:t>each JV Party</w:t>
      </w:r>
      <w:r w:rsidR="00A3408B">
        <w:t xml:space="preserve"> nominating up to two. If </w:t>
      </w:r>
      <w:r>
        <w:t xml:space="preserve">the </w:t>
      </w:r>
      <w:r w:rsidR="00A3408B">
        <w:t xml:space="preserve">Resolution Panel fails </w:t>
      </w:r>
      <w:r>
        <w:t xml:space="preserve">to </w:t>
      </w:r>
      <w:r w:rsidR="00A3408B">
        <w:t xml:space="preserve">resolve the deadlock within </w:t>
      </w:r>
      <w:r>
        <w:t>15 Business Days</w:t>
      </w:r>
      <w:r w:rsidR="00A3408B">
        <w:t xml:space="preserve">, </w:t>
      </w:r>
      <w:r>
        <w:t xml:space="preserve">the matter </w:t>
      </w:r>
      <w:r w:rsidR="00A3408B">
        <w:t xml:space="preserve">may </w:t>
      </w:r>
      <w:r>
        <w:t>trigger the deadlock share sale provisions in clause 19.</w:t>
      </w:r>
    </w:p>
    <w:p w14:paraId="511DDF86" w14:textId="77777777" w:rsidR="00E54FD6" w:rsidRPr="00E54FD6" w:rsidRDefault="00E54FD6" w:rsidP="00E54FD6">
      <w:pPr>
        <w:pStyle w:val="BBClause3"/>
        <w:keepNext/>
        <w:numPr>
          <w:ilvl w:val="0"/>
          <w:numId w:val="0"/>
        </w:numPr>
        <w:ind w:left="1622" w:hanging="902"/>
        <w:rPr>
          <w:b/>
          <w:bCs/>
        </w:rPr>
      </w:pPr>
      <w:r w:rsidRPr="00E54FD6">
        <w:rPr>
          <w:b/>
          <w:bCs/>
        </w:rPr>
        <w:lastRenderedPageBreak/>
        <w:t xml:space="preserve">Action Required: </w:t>
      </w:r>
    </w:p>
    <w:p w14:paraId="0214F173" w14:textId="78BA125C" w:rsidR="00E54FD6" w:rsidRPr="00B17531" w:rsidRDefault="00E54FD6" w:rsidP="006A2429">
      <w:pPr>
        <w:pStyle w:val="BBClause3"/>
        <w:numPr>
          <w:ilvl w:val="2"/>
          <w:numId w:val="16"/>
        </w:numPr>
      </w:pPr>
      <w:r>
        <w:t xml:space="preserve">Consider whether deadlock for every Reserved Matter should trigger these provisions, or whether for some matters </w:t>
      </w:r>
      <w:r w:rsidR="00A3408B">
        <w:t xml:space="preserve">where </w:t>
      </w:r>
      <w:r>
        <w:t xml:space="preserve">the status quo should prevail and the Reserved Matter </w:t>
      </w:r>
      <w:r w:rsidR="00A3408B">
        <w:t xml:space="preserve">should </w:t>
      </w:r>
      <w:r>
        <w:t xml:space="preserve">not </w:t>
      </w:r>
      <w:r w:rsidR="00A3408B">
        <w:t xml:space="preserve">be </w:t>
      </w:r>
      <w:r>
        <w:t>passed.</w:t>
      </w:r>
    </w:p>
    <w:p w14:paraId="520D1804" w14:textId="1ACE585C" w:rsidR="00BD446B" w:rsidRDefault="00BD446B" w:rsidP="00B17531">
      <w:pPr>
        <w:pStyle w:val="BBClause3"/>
        <w:numPr>
          <w:ilvl w:val="0"/>
          <w:numId w:val="0"/>
        </w:numPr>
        <w:ind w:left="720"/>
      </w:pPr>
      <w:r w:rsidRPr="00B17531">
        <w:rPr>
          <w:b/>
          <w:bCs/>
        </w:rPr>
        <w:t>Guidance for CEG</w:t>
      </w:r>
      <w:r>
        <w:t>: This is the first step in resolving disputes. Choose Resolution Panel members carefully - they should have:</w:t>
      </w:r>
    </w:p>
    <w:p w14:paraId="6BB69D4E" w14:textId="6096DA93" w:rsidR="00BD446B" w:rsidRDefault="00726B49" w:rsidP="005705B0">
      <w:pPr>
        <w:pStyle w:val="BBClause3"/>
        <w:numPr>
          <w:ilvl w:val="2"/>
          <w:numId w:val="24"/>
        </w:numPr>
      </w:pPr>
      <w:r>
        <w:t>r</w:t>
      </w:r>
      <w:r w:rsidR="00BD446B">
        <w:t>elevant industry expertise (e.g., renewable energy, corporate governance)</w:t>
      </w:r>
      <w:r>
        <w:t>;</w:t>
      </w:r>
    </w:p>
    <w:p w14:paraId="57BDB0C5" w14:textId="164C3171" w:rsidR="00BD446B" w:rsidRDefault="00726B49" w:rsidP="005705B0">
      <w:pPr>
        <w:pStyle w:val="BBClause3"/>
        <w:numPr>
          <w:ilvl w:val="2"/>
          <w:numId w:val="24"/>
        </w:numPr>
      </w:pPr>
      <w:r>
        <w:t>u</w:t>
      </w:r>
      <w:r w:rsidR="00BD446B">
        <w:t>nderstanding of community energy objectives</w:t>
      </w:r>
      <w:r>
        <w:t>;</w:t>
      </w:r>
    </w:p>
    <w:p w14:paraId="23336416" w14:textId="04116F15" w:rsidR="00BD446B" w:rsidRDefault="00726B49" w:rsidP="005705B0">
      <w:pPr>
        <w:pStyle w:val="BBClause3"/>
        <w:numPr>
          <w:ilvl w:val="2"/>
          <w:numId w:val="24"/>
        </w:numPr>
      </w:pPr>
      <w:r>
        <w:t>a</w:t>
      </w:r>
      <w:r w:rsidR="00BD446B">
        <w:t>bility to be impartial</w:t>
      </w:r>
      <w:r>
        <w:t>; and</w:t>
      </w:r>
    </w:p>
    <w:p w14:paraId="5DB734A3" w14:textId="2BDF207E" w:rsidR="00BD446B" w:rsidRDefault="00726B49" w:rsidP="005705B0">
      <w:pPr>
        <w:pStyle w:val="BBClause3"/>
        <w:numPr>
          <w:ilvl w:val="2"/>
          <w:numId w:val="24"/>
        </w:numPr>
      </w:pPr>
      <w:r>
        <w:t>a</w:t>
      </w:r>
      <w:r w:rsidR="00BD446B">
        <w:t>vailability to respond within tight timeframes</w:t>
      </w:r>
      <w:r>
        <w:t>.</w:t>
      </w:r>
    </w:p>
    <w:p w14:paraId="0EBAD388" w14:textId="669A5021" w:rsidR="0022388F" w:rsidRPr="00E54FD6" w:rsidRDefault="00D4557D" w:rsidP="0012438F">
      <w:pPr>
        <w:pStyle w:val="BBClause2"/>
        <w:keepNext/>
        <w:rPr>
          <w:b/>
          <w:bCs/>
          <w:u w:val="single"/>
        </w:rPr>
      </w:pPr>
      <w:r w:rsidRPr="00E54FD6">
        <w:rPr>
          <w:b/>
          <w:bCs/>
          <w:u w:val="single"/>
        </w:rPr>
        <w:t>Clause 19: Deadlock Share Sale</w:t>
      </w:r>
      <w:r w:rsidR="00901F03" w:rsidRPr="005705B0">
        <w:rPr>
          <w:b/>
          <w:bCs/>
        </w:rPr>
        <w:t xml:space="preserve"> </w:t>
      </w:r>
      <w:r w:rsidR="00901F03" w:rsidRPr="005705B0">
        <w:rPr>
          <w:rFonts w:asciiTheme="majorHAnsi" w:hAnsiTheme="majorHAnsi"/>
          <w:b/>
          <w:bCs/>
          <w:color w:val="FF0000"/>
          <w:szCs w:val="22"/>
        </w:rPr>
        <w:t>HIGH PRIORITY</w:t>
      </w:r>
    </w:p>
    <w:p w14:paraId="5A9B8E09" w14:textId="77777777" w:rsidR="00BE5044" w:rsidRDefault="001B663E" w:rsidP="00E54FD6">
      <w:pPr>
        <w:pStyle w:val="BBClause4"/>
        <w:numPr>
          <w:ilvl w:val="0"/>
          <w:numId w:val="0"/>
        </w:numPr>
        <w:ind w:left="720"/>
      </w:pPr>
      <w:r w:rsidRPr="00B17531">
        <w:rPr>
          <w:b/>
          <w:bCs/>
        </w:rPr>
        <w:t>Purpose</w:t>
      </w:r>
      <w:r>
        <w:t xml:space="preserve">: </w:t>
      </w:r>
      <w:r w:rsidR="005118A9">
        <w:t>T</w:t>
      </w:r>
      <w:r w:rsidR="00126520">
        <w:t xml:space="preserve">his clause provides a mechanism for either </w:t>
      </w:r>
      <w:r w:rsidR="005D06B1">
        <w:t xml:space="preserve">JV Party </w:t>
      </w:r>
      <w:r w:rsidR="00126520">
        <w:t xml:space="preserve">to force </w:t>
      </w:r>
      <w:r w:rsidR="005D06B1">
        <w:t xml:space="preserve">the other JV Party to buy or sell its Shares </w:t>
      </w:r>
      <w:r w:rsidR="00126520">
        <w:t xml:space="preserve">if the Resolution Panel fails to resolve a deadlock within the specified timeframe. </w:t>
      </w:r>
    </w:p>
    <w:p w14:paraId="4991C151" w14:textId="7FDCF478" w:rsidR="00126520" w:rsidRDefault="00126520" w:rsidP="00E54FD6">
      <w:pPr>
        <w:pStyle w:val="BBClause4"/>
        <w:numPr>
          <w:ilvl w:val="0"/>
          <w:numId w:val="0"/>
        </w:numPr>
        <w:ind w:left="720"/>
      </w:pPr>
      <w:r>
        <w:t>If the Resolution Panel fails to reach a resolution within 15 Business Days of the matter being referred to it</w:t>
      </w:r>
      <w:r w:rsidR="005D06B1">
        <w:t xml:space="preserve"> (the </w:t>
      </w:r>
      <w:r w:rsidR="005D06B1">
        <w:rPr>
          <w:b/>
          <w:bCs/>
        </w:rPr>
        <w:t>Resolution Period</w:t>
      </w:r>
      <w:r w:rsidR="005D06B1">
        <w:t>)</w:t>
      </w:r>
      <w:r>
        <w:t xml:space="preserve">, either JV Party (the </w:t>
      </w:r>
      <w:r w:rsidRPr="00B17531">
        <w:rPr>
          <w:b/>
          <w:bCs/>
        </w:rPr>
        <w:t>Trigger Party</w:t>
      </w:r>
      <w:r>
        <w:t xml:space="preserve">) may serve a Deadlock Sale Notice on the other JV Party (the </w:t>
      </w:r>
      <w:r w:rsidRPr="00B17531">
        <w:rPr>
          <w:b/>
          <w:bCs/>
        </w:rPr>
        <w:t>Recipient Party</w:t>
      </w:r>
      <w:r>
        <w:t>) within 15 Business Days following the expiry of the Resolution Period.</w:t>
      </w:r>
    </w:p>
    <w:p w14:paraId="5BF0960D" w14:textId="77777777" w:rsidR="00E54FD6" w:rsidRPr="00E54FD6" w:rsidRDefault="00E54FD6" w:rsidP="00E54FD6">
      <w:pPr>
        <w:pStyle w:val="BBClause3"/>
        <w:keepNext/>
        <w:numPr>
          <w:ilvl w:val="0"/>
          <w:numId w:val="0"/>
        </w:numPr>
        <w:ind w:left="720"/>
        <w:rPr>
          <w:b/>
          <w:bCs/>
        </w:rPr>
      </w:pPr>
      <w:r w:rsidRPr="00E54FD6">
        <w:rPr>
          <w:b/>
          <w:bCs/>
        </w:rPr>
        <w:t>Action Required:</w:t>
      </w:r>
    </w:p>
    <w:p w14:paraId="37B9677C" w14:textId="3FDD6D8A" w:rsidR="00E54FD6" w:rsidRDefault="00E54FD6" w:rsidP="006A2429">
      <w:pPr>
        <w:pStyle w:val="BBClause3"/>
        <w:numPr>
          <w:ilvl w:val="2"/>
          <w:numId w:val="18"/>
        </w:numPr>
      </w:pPr>
      <w:r>
        <w:t>Agree with the Developer the process for determining Fair Value (either by agreement or by appointing a Valuer in accordance with Schedule 5)</w:t>
      </w:r>
      <w:r w:rsidR="00E14E26">
        <w:t>.</w:t>
      </w:r>
    </w:p>
    <w:p w14:paraId="5EC3D610" w14:textId="629B182B" w:rsidR="00E54FD6" w:rsidRDefault="00E54FD6" w:rsidP="006A2429">
      <w:pPr>
        <w:pStyle w:val="BBClause3"/>
        <w:numPr>
          <w:ilvl w:val="2"/>
          <w:numId w:val="18"/>
        </w:numPr>
      </w:pPr>
      <w:r>
        <w:t>Consider the likelihood of the CEG being able to buy the Developer's shares, and whether: (</w:t>
      </w:r>
      <w:r w:rsidR="00B21A13">
        <w:t>a</w:t>
      </w:r>
      <w:r>
        <w:t>) the Developer (as Trigger Party) should only have a call option to require the CEG to sell, and (</w:t>
      </w:r>
      <w:r w:rsidR="00B21A13">
        <w:t>b</w:t>
      </w:r>
      <w:r>
        <w:t xml:space="preserve">) the CEG (as Trigger Party) should only have a put option to require the Developer to buy. </w:t>
      </w:r>
    </w:p>
    <w:p w14:paraId="576061E7" w14:textId="3BCD89F2" w:rsidR="00B9373A" w:rsidRDefault="00B9373A" w:rsidP="006A2429">
      <w:pPr>
        <w:pStyle w:val="BBClause3"/>
        <w:numPr>
          <w:ilvl w:val="2"/>
          <w:numId w:val="18"/>
        </w:numPr>
      </w:pPr>
      <w:r>
        <w:t xml:space="preserve">Consider whether any amendments should be made to timeframes. </w:t>
      </w:r>
    </w:p>
    <w:p w14:paraId="24E6AAE4" w14:textId="7E1F25CB" w:rsidR="00EB2415" w:rsidRDefault="00FA1E44" w:rsidP="00EB2415">
      <w:pPr>
        <w:pStyle w:val="BBClause3"/>
        <w:numPr>
          <w:ilvl w:val="2"/>
          <w:numId w:val="18"/>
        </w:numPr>
      </w:pPr>
      <w:r>
        <w:t>Consider whether a cooling off period should be included before sale options can be triggered.</w:t>
      </w:r>
    </w:p>
    <w:p w14:paraId="77B5662A" w14:textId="1C6E7CE2" w:rsidR="00EB2415" w:rsidRDefault="00EB2415" w:rsidP="00EB2415">
      <w:pPr>
        <w:pStyle w:val="BBClause3"/>
        <w:numPr>
          <w:ilvl w:val="2"/>
          <w:numId w:val="18"/>
        </w:numPr>
      </w:pPr>
      <w:r>
        <w:t xml:space="preserve">Consider whether to include provisions which allow a third-party funder such as GB Energy to step in and purchase shares on behalf of the CEG. </w:t>
      </w:r>
    </w:p>
    <w:p w14:paraId="1150F2CA" w14:textId="5C2E2394" w:rsidR="00EB2415" w:rsidRDefault="00EB2415" w:rsidP="00EB2415">
      <w:pPr>
        <w:pStyle w:val="BBClause3"/>
        <w:numPr>
          <w:ilvl w:val="2"/>
          <w:numId w:val="18"/>
        </w:numPr>
      </w:pPr>
      <w:r>
        <w:t xml:space="preserve">Consider whether to include provisions which require the Developer to honour community commitments where the CEG is required to sell their shares. </w:t>
      </w:r>
    </w:p>
    <w:p w14:paraId="059E0047" w14:textId="6F1BB197" w:rsidR="00126520" w:rsidRDefault="00126520" w:rsidP="00E14E26">
      <w:pPr>
        <w:pStyle w:val="BBClause4"/>
        <w:numPr>
          <w:ilvl w:val="0"/>
          <w:numId w:val="0"/>
        </w:numPr>
        <w:ind w:left="720"/>
      </w:pPr>
      <w:r>
        <w:t>A Deadlock Sale Notice</w:t>
      </w:r>
      <w:r w:rsidR="00E14E26">
        <w:t xml:space="preserve"> requires the Recipient Party to either sell all of its Shares to </w:t>
      </w:r>
      <w:r>
        <w:t xml:space="preserve">the </w:t>
      </w:r>
      <w:r w:rsidR="00E14E26">
        <w:t>Trigger</w:t>
      </w:r>
      <w:r>
        <w:t xml:space="preserve"> Party</w:t>
      </w:r>
      <w:r w:rsidR="00E14E26">
        <w:t xml:space="preserve">, or purchase all of </w:t>
      </w:r>
      <w:r>
        <w:t xml:space="preserve">the </w:t>
      </w:r>
      <w:r w:rsidR="00E14E26">
        <w:t>Trigger</w:t>
      </w:r>
      <w:r>
        <w:t xml:space="preserve"> Party</w:t>
      </w:r>
      <w:r w:rsidR="00E14E26">
        <w:t xml:space="preserve">'s Shares, in each case at Fair Value. A Deadlock Sale Notice cannot be withdrawn without </w:t>
      </w:r>
      <w:r>
        <w:t xml:space="preserve">the </w:t>
      </w:r>
      <w:r w:rsidR="00E14E26">
        <w:t>Recipient</w:t>
      </w:r>
      <w:r>
        <w:t xml:space="preserve"> Party</w:t>
      </w:r>
      <w:r w:rsidR="00E14E26">
        <w:t xml:space="preserve">'s prior written consent. </w:t>
      </w:r>
      <w:r>
        <w:t>Fair Value</w:t>
      </w:r>
      <w:r w:rsidR="00E14E26">
        <w:t xml:space="preserve"> shall be agreed between the parties or, failing agreement, determined by an independent valuer in accordance with Schedule 5</w:t>
      </w:r>
      <w:r>
        <w:t>.</w:t>
      </w:r>
    </w:p>
    <w:p w14:paraId="3E522567" w14:textId="3F453EAE" w:rsidR="001B663E" w:rsidRDefault="00E14E26" w:rsidP="00E54FD6">
      <w:pPr>
        <w:pStyle w:val="BBClause4"/>
        <w:numPr>
          <w:ilvl w:val="0"/>
          <w:numId w:val="0"/>
        </w:numPr>
        <w:ind w:left="720"/>
      </w:pPr>
      <w:r>
        <w:lastRenderedPageBreak/>
        <w:t xml:space="preserve">Completion </w:t>
      </w:r>
      <w:r w:rsidR="00126520">
        <w:t xml:space="preserve">shall </w:t>
      </w:r>
      <w:r>
        <w:t>occur</w:t>
      </w:r>
      <w:r w:rsidR="00126520">
        <w:t xml:space="preserve"> 20 Business Days after Fair Value </w:t>
      </w:r>
      <w:r>
        <w:t xml:space="preserve">is </w:t>
      </w:r>
      <w:r w:rsidR="00126520">
        <w:t xml:space="preserve">agreed or determined </w:t>
      </w:r>
      <w:r>
        <w:t>(</w:t>
      </w:r>
      <w:r w:rsidR="00126520">
        <w:t xml:space="preserve">or </w:t>
      </w:r>
      <w:r>
        <w:t xml:space="preserve">on </w:t>
      </w:r>
      <w:r w:rsidR="00126520">
        <w:t xml:space="preserve">such other date as the Parties </w:t>
      </w:r>
      <w:r>
        <w:t xml:space="preserve">agree). If the Recipient Party is unwilling or unable to purchase or sell the Deadlock Sale Shares (as applicable), it </w:t>
      </w:r>
      <w:r w:rsidR="00126520">
        <w:t xml:space="preserve">may </w:t>
      </w:r>
      <w:r>
        <w:t>require the JVCO to be wound up and the Commercial Agreements to which it is a party to be terminated</w:t>
      </w:r>
      <w:r w:rsidR="00126520">
        <w:t>.</w:t>
      </w:r>
    </w:p>
    <w:p w14:paraId="6548A345" w14:textId="25B80F82" w:rsidR="00D4557D" w:rsidRDefault="00D4557D" w:rsidP="00B17531">
      <w:pPr>
        <w:pStyle w:val="BBClause3"/>
        <w:numPr>
          <w:ilvl w:val="0"/>
          <w:numId w:val="0"/>
        </w:numPr>
        <w:ind w:left="720"/>
      </w:pPr>
      <w:r w:rsidRPr="00B17531">
        <w:rPr>
          <w:b/>
          <w:bCs/>
        </w:rPr>
        <w:t>Guidance for CEG</w:t>
      </w:r>
      <w:r>
        <w:t xml:space="preserve">: This is a powerful but drastic mechanism. Before serving a Deadlock Sale Notice, </w:t>
      </w:r>
      <w:r w:rsidR="003814E4">
        <w:t xml:space="preserve">you should </w:t>
      </w:r>
      <w:r>
        <w:t>carefully consider:</w:t>
      </w:r>
    </w:p>
    <w:p w14:paraId="28A7AF1C" w14:textId="011436FF" w:rsidR="00D4557D" w:rsidRDefault="00726B49" w:rsidP="005705B0">
      <w:pPr>
        <w:pStyle w:val="BBClause3"/>
        <w:numPr>
          <w:ilvl w:val="2"/>
          <w:numId w:val="24"/>
        </w:numPr>
      </w:pPr>
      <w:r>
        <w:t>w</w:t>
      </w:r>
      <w:r w:rsidR="00D4557D">
        <w:t>hether the CEG has funds available to purchase the Developer's shares if the Developer chooses that option</w:t>
      </w:r>
      <w:r>
        <w:t>;</w:t>
      </w:r>
    </w:p>
    <w:p w14:paraId="43F57EF1" w14:textId="7F8E8962" w:rsidR="00D4557D" w:rsidRDefault="00726B49" w:rsidP="005705B0">
      <w:pPr>
        <w:pStyle w:val="BBClause3"/>
        <w:numPr>
          <w:ilvl w:val="2"/>
          <w:numId w:val="24"/>
        </w:numPr>
      </w:pPr>
      <w:r>
        <w:t>w</w:t>
      </w:r>
      <w:r w:rsidR="00D4557D">
        <w:t>hether the CEG would prefer a wind-up rather than being forced to sell its shares</w:t>
      </w:r>
      <w:r>
        <w:t>;</w:t>
      </w:r>
    </w:p>
    <w:p w14:paraId="3C13BF1D" w14:textId="1A397003" w:rsidR="00D4557D" w:rsidRDefault="00726B49" w:rsidP="005705B0">
      <w:pPr>
        <w:pStyle w:val="BBClause3"/>
        <w:numPr>
          <w:ilvl w:val="2"/>
          <w:numId w:val="24"/>
        </w:numPr>
      </w:pPr>
      <w:r>
        <w:t>t</w:t>
      </w:r>
      <w:r w:rsidR="00D4557D">
        <w:t>he potential impact on community stakeholders</w:t>
      </w:r>
      <w:r>
        <w:t>; and</w:t>
      </w:r>
    </w:p>
    <w:p w14:paraId="5C979406" w14:textId="288AE866" w:rsidR="00D4557D" w:rsidRDefault="00726B49" w:rsidP="005705B0">
      <w:pPr>
        <w:pStyle w:val="BBClause3"/>
        <w:numPr>
          <w:ilvl w:val="2"/>
          <w:numId w:val="24"/>
        </w:numPr>
      </w:pPr>
      <w:r>
        <w:t>w</w:t>
      </w:r>
      <w:r w:rsidR="00D4557D">
        <w:t>hether the dispute could be resolved through other means</w:t>
      </w:r>
      <w:r>
        <w:t>.</w:t>
      </w:r>
    </w:p>
    <w:p w14:paraId="749882D3" w14:textId="3C1C5B1F" w:rsidR="00D4557D" w:rsidRDefault="00D4557D" w:rsidP="00B17531">
      <w:pPr>
        <w:pStyle w:val="BBClause3"/>
        <w:numPr>
          <w:ilvl w:val="0"/>
          <w:numId w:val="0"/>
        </w:numPr>
        <w:ind w:left="720"/>
      </w:pPr>
      <w:r>
        <w:t>The deadlock provisions may need modification if the CEG cannot realistically purchase the Developer's majority shareholding.</w:t>
      </w:r>
    </w:p>
    <w:p w14:paraId="19DFBD6F" w14:textId="1E3795F2" w:rsidR="00D4557D" w:rsidRPr="00E54FD6" w:rsidRDefault="00B95E92" w:rsidP="00DA762B">
      <w:pPr>
        <w:pStyle w:val="BBClause2"/>
        <w:keepNext/>
        <w:rPr>
          <w:b/>
          <w:bCs/>
          <w:u w:val="single"/>
        </w:rPr>
      </w:pPr>
      <w:r w:rsidRPr="00E54FD6">
        <w:rPr>
          <w:b/>
          <w:bCs/>
          <w:u w:val="single"/>
        </w:rPr>
        <w:t>Clause 20: Transfer of Shares - General</w:t>
      </w:r>
    </w:p>
    <w:p w14:paraId="4D2AE5D2" w14:textId="74026B91" w:rsidR="00D106B7" w:rsidRDefault="00AA04BB" w:rsidP="00E54FD6">
      <w:pPr>
        <w:pStyle w:val="BBClause3"/>
        <w:numPr>
          <w:ilvl w:val="0"/>
          <w:numId w:val="0"/>
        </w:numPr>
        <w:ind w:left="720"/>
      </w:pPr>
      <w:r w:rsidRPr="00B17531">
        <w:rPr>
          <w:b/>
          <w:bCs/>
        </w:rPr>
        <w:t>Purpose</w:t>
      </w:r>
      <w:r>
        <w:t xml:space="preserve">: </w:t>
      </w:r>
      <w:r w:rsidR="005343C0">
        <w:t>T</w:t>
      </w:r>
      <w:r w:rsidR="0062249B">
        <w:t>his clause establishes the fundamental framework governing the transfer of shares in the JVCO. It provides a comprehensive definition of what constitutes a "transfer" of shares (including beneficial or other interests in shares) and sets out the general restrictions and conditions that apply to any share transfers by the JV Parties.</w:t>
      </w:r>
      <w:r w:rsidR="00B469A8">
        <w:t xml:space="preserve"> </w:t>
      </w:r>
    </w:p>
    <w:p w14:paraId="73028F39" w14:textId="6B2DD8D2" w:rsidR="00B469A8" w:rsidRDefault="00544D2D" w:rsidP="00D106B7">
      <w:pPr>
        <w:pStyle w:val="BBClause3"/>
        <w:numPr>
          <w:ilvl w:val="0"/>
          <w:numId w:val="0"/>
        </w:numPr>
        <w:ind w:left="720"/>
      </w:pPr>
      <w:r>
        <w:t>Th</w:t>
      </w:r>
      <w:r w:rsidR="00D106B7">
        <w:t xml:space="preserve">ese provisions </w:t>
      </w:r>
      <w:r>
        <w:t xml:space="preserve">prevent a party sidestepping the restrictions through economic arrangements or otherwise. The article also prohibits </w:t>
      </w:r>
      <w:r w:rsidRPr="00204BAC">
        <w:t>any transfer unless it is permitted by the A</w:t>
      </w:r>
      <w:r>
        <w:t>greement</w:t>
      </w:r>
      <w:r w:rsidRPr="00204BAC">
        <w:t xml:space="preserve">, </w:t>
      </w:r>
      <w:r>
        <w:t>the articles</w:t>
      </w:r>
      <w:r w:rsidRPr="00204BAC">
        <w:t xml:space="preserve">, or </w:t>
      </w:r>
      <w:r>
        <w:t xml:space="preserve">is </w:t>
      </w:r>
      <w:r w:rsidRPr="00204BAC">
        <w:t xml:space="preserve">approved in writing by the other shareholders. It also requires any transfer to cover the shareholder’s entire holding (not just part of it) and to be for cash only, except for limited Permitted Transfers. </w:t>
      </w:r>
      <w:r>
        <w:t>T</w:t>
      </w:r>
      <w:r w:rsidRPr="00204BAC">
        <w:t>he cash</w:t>
      </w:r>
      <w:r w:rsidRPr="00204BAC">
        <w:rPr>
          <w:rFonts w:ascii="Cambria Math" w:hAnsi="Cambria Math" w:cs="Cambria Math"/>
        </w:rPr>
        <w:t>‑</w:t>
      </w:r>
      <w:r w:rsidRPr="00204BAC">
        <w:t>consideration requirement prevents non</w:t>
      </w:r>
      <w:r w:rsidRPr="00204BAC">
        <w:rPr>
          <w:rFonts w:ascii="Cambria Math" w:hAnsi="Cambria Math" w:cs="Cambria Math"/>
        </w:rPr>
        <w:t>‑</w:t>
      </w:r>
      <w:r w:rsidRPr="00204BAC">
        <w:t>cash structures that could disguise undervalue to the detriment of the remaining shareholder.</w:t>
      </w:r>
      <w:r w:rsidR="00D106B7">
        <w:t xml:space="preserve"> The provisions also provide that no </w:t>
      </w:r>
      <w:r w:rsidR="00B469A8">
        <w:t xml:space="preserve">transfer of Shares shall be registered unless the transferee has executed and delivered a Deed of Adherence, binding the </w:t>
      </w:r>
      <w:r w:rsidR="00B469A8" w:rsidRPr="0001347A">
        <w:t xml:space="preserve">new shareholder </w:t>
      </w:r>
      <w:r w:rsidR="00B469A8">
        <w:t>to the</w:t>
      </w:r>
      <w:r w:rsidR="00B469A8" w:rsidRPr="0001347A">
        <w:t xml:space="preserve"> terms of the </w:t>
      </w:r>
      <w:r w:rsidR="00B469A8">
        <w:t>Agreement.</w:t>
      </w:r>
    </w:p>
    <w:p w14:paraId="084E4C82" w14:textId="77777777" w:rsidR="00B469A8" w:rsidRPr="00E54FD6" w:rsidRDefault="00B469A8" w:rsidP="00B469A8">
      <w:pPr>
        <w:pStyle w:val="BBClause3"/>
        <w:keepNext/>
        <w:numPr>
          <w:ilvl w:val="0"/>
          <w:numId w:val="0"/>
        </w:numPr>
        <w:ind w:left="720"/>
        <w:rPr>
          <w:b/>
          <w:bCs/>
        </w:rPr>
      </w:pPr>
      <w:r w:rsidRPr="00E54FD6">
        <w:rPr>
          <w:b/>
          <w:bCs/>
        </w:rPr>
        <w:t>Action Required:</w:t>
      </w:r>
    </w:p>
    <w:p w14:paraId="3ED9B99E" w14:textId="77777777" w:rsidR="00B469A8" w:rsidRPr="004F7064" w:rsidRDefault="00B469A8" w:rsidP="00B469A8">
      <w:pPr>
        <w:pStyle w:val="BBClause3"/>
        <w:numPr>
          <w:ilvl w:val="2"/>
          <w:numId w:val="18"/>
        </w:numPr>
      </w:pPr>
      <w:r>
        <w:t xml:space="preserve">Ensure any transferee executes </w:t>
      </w:r>
      <w:r w:rsidRPr="004F7064">
        <w:t>a Deed of Adherence before Shares are registered.</w:t>
      </w:r>
    </w:p>
    <w:p w14:paraId="58B33DDE" w14:textId="77777777" w:rsidR="00D106B7" w:rsidRDefault="00B469A8" w:rsidP="00B469A8">
      <w:pPr>
        <w:pStyle w:val="BBClause3"/>
        <w:numPr>
          <w:ilvl w:val="0"/>
          <w:numId w:val="0"/>
        </w:numPr>
        <w:ind w:left="720"/>
      </w:pPr>
      <w:r>
        <w:t>On completion of a transfer (other than to a Permitted Transferee</w:t>
      </w:r>
      <w:r w:rsidR="00D106B7">
        <w:t>,</w:t>
      </w:r>
      <w:r>
        <w:t xml:space="preserve"> the selling JV Party must</w:t>
      </w:r>
      <w:r w:rsidR="00D106B7">
        <w:t>:</w:t>
      </w:r>
      <w:r>
        <w:t xml:space="preserve"> </w:t>
      </w:r>
    </w:p>
    <w:p w14:paraId="5A5078F6" w14:textId="66866236" w:rsidR="00D106B7" w:rsidRDefault="00B469A8" w:rsidP="00D106B7">
      <w:pPr>
        <w:pStyle w:val="BBClause3"/>
        <w:numPr>
          <w:ilvl w:val="2"/>
          <w:numId w:val="24"/>
        </w:numPr>
      </w:pPr>
      <w:r>
        <w:t>deliver resignations of its appointed Directors to take effect at completion</w:t>
      </w:r>
      <w:r w:rsidR="00D106B7">
        <w:t>;</w:t>
      </w:r>
      <w:r>
        <w:t xml:space="preserve"> </w:t>
      </w:r>
      <w:r w:rsidR="007F4D09">
        <w:t xml:space="preserve">and </w:t>
      </w:r>
      <w:r>
        <w:t xml:space="preserve"> </w:t>
      </w:r>
    </w:p>
    <w:p w14:paraId="5BCED672" w14:textId="697B24BD" w:rsidR="00D106B7" w:rsidRDefault="00B469A8" w:rsidP="00D106B7">
      <w:pPr>
        <w:pStyle w:val="BBClause3"/>
        <w:numPr>
          <w:ilvl w:val="2"/>
          <w:numId w:val="24"/>
        </w:numPr>
      </w:pPr>
      <w:r>
        <w:t>repay any shareholder loans (with accrued interest) and use reasonable endeavours to procure the selling JV Party's release from any guarantees or security given in respect of the JVCO</w:t>
      </w:r>
      <w:r w:rsidR="00D106B7">
        <w:t>;</w:t>
      </w:r>
    </w:p>
    <w:p w14:paraId="74F73E02" w14:textId="6E163B59" w:rsidR="00D4557D" w:rsidRPr="00E54FD6" w:rsidRDefault="00AA04BB" w:rsidP="0012438F">
      <w:pPr>
        <w:pStyle w:val="BBClause2"/>
        <w:keepNext/>
        <w:rPr>
          <w:b/>
          <w:bCs/>
          <w:u w:val="single"/>
        </w:rPr>
      </w:pPr>
      <w:r w:rsidRPr="00E54FD6">
        <w:rPr>
          <w:b/>
          <w:bCs/>
          <w:u w:val="single"/>
        </w:rPr>
        <w:t>Clause 21: Pre-Emption Rights on Share Transfers</w:t>
      </w:r>
    </w:p>
    <w:p w14:paraId="7AFD44B7" w14:textId="41814AEF" w:rsidR="00D106B7" w:rsidRDefault="00D106B7" w:rsidP="005705B0">
      <w:pPr>
        <w:pStyle w:val="BBClause2"/>
        <w:numPr>
          <w:ilvl w:val="0"/>
          <w:numId w:val="0"/>
        </w:numPr>
        <w:ind w:left="720"/>
      </w:pPr>
      <w:bookmarkStart w:id="13" w:name="_Hlk224228324"/>
      <w:r w:rsidRPr="005705B0">
        <w:rPr>
          <w:b/>
          <w:bCs/>
        </w:rPr>
        <w:t xml:space="preserve">Purpose: </w:t>
      </w:r>
      <w:r>
        <w:t xml:space="preserve">These provisions set out a right of first refusal process or share transfers. For the CEG, this prevents the Developer from selling to a party who may not honour </w:t>
      </w:r>
      <w:r>
        <w:lastRenderedPageBreak/>
        <w:t xml:space="preserve">the community benefit arrangements or who may bring different objectives or risk appetite. </w:t>
      </w:r>
    </w:p>
    <w:p w14:paraId="61420EC6" w14:textId="77777777" w:rsidR="00D106B7" w:rsidRDefault="00D106B7" w:rsidP="005705B0">
      <w:pPr>
        <w:pStyle w:val="BBClause2"/>
        <w:numPr>
          <w:ilvl w:val="0"/>
          <w:numId w:val="0"/>
        </w:numPr>
        <w:ind w:left="720"/>
      </w:pPr>
      <w:r>
        <w:t xml:space="preserve">The process set out is as follows. Firstly, the selling shareholder issues a Transfer Notice specifying buyer, price and terms. The continuing shareholder then has a defined acceptance window during which it can agree to buy the shares on the terms set out by the Developer (including the timing). If this right is not exercised by the continuing shareholder, the seller can withdraw or sell to the third party within a set period, subject to minimum price and terms. </w:t>
      </w:r>
    </w:p>
    <w:p w14:paraId="3E3DAA28" w14:textId="77777777" w:rsidR="00D106B7" w:rsidRDefault="00D106B7">
      <w:pPr>
        <w:pStyle w:val="BBClause2"/>
        <w:numPr>
          <w:ilvl w:val="0"/>
          <w:numId w:val="0"/>
        </w:numPr>
        <w:ind w:left="720"/>
      </w:pPr>
      <w:r>
        <w:t>This protects continuing shareholders from being locked into an involuntary partnership with an unknown third party by giving them the opportunity to acquire the selling shareholder's interest on the same terms offered to external buyers. The requirement that third party sales must occur on no better terms than offered to the continuing shareholder prevents the pre-emption right from being circumvented by giving an initially high price followed by renegotiation with the third party.</w:t>
      </w:r>
    </w:p>
    <w:p w14:paraId="4251E0B3" w14:textId="77777777" w:rsidR="00CA5EDF" w:rsidRPr="00E54FD6" w:rsidRDefault="00CA5EDF" w:rsidP="00CA5EDF">
      <w:pPr>
        <w:pStyle w:val="BBClause3"/>
        <w:keepNext/>
        <w:numPr>
          <w:ilvl w:val="0"/>
          <w:numId w:val="0"/>
        </w:numPr>
        <w:ind w:left="720"/>
        <w:rPr>
          <w:b/>
          <w:bCs/>
        </w:rPr>
      </w:pPr>
      <w:r w:rsidRPr="00E54FD6">
        <w:rPr>
          <w:b/>
          <w:bCs/>
        </w:rPr>
        <w:t>Action Required:</w:t>
      </w:r>
    </w:p>
    <w:p w14:paraId="3C211313" w14:textId="326170C4" w:rsidR="00CA5EDF" w:rsidRDefault="00CA5EDF" w:rsidP="00CA5EDF">
      <w:pPr>
        <w:pStyle w:val="BBClause3"/>
        <w:numPr>
          <w:ilvl w:val="2"/>
          <w:numId w:val="18"/>
        </w:numPr>
      </w:pPr>
      <w:r>
        <w:t>Consider whether a JV Party should be allowed to purchase a part of the share being offered, in which case the Agreement (and Articles) will need to be amended</w:t>
      </w:r>
      <w:r w:rsidRPr="004F7064">
        <w:t>.</w:t>
      </w:r>
    </w:p>
    <w:p w14:paraId="1B4D5FE1" w14:textId="1A3D4F53" w:rsidR="00CA5EDF" w:rsidRDefault="00CA5EDF" w:rsidP="00CA5EDF">
      <w:pPr>
        <w:pStyle w:val="BBClause3"/>
        <w:numPr>
          <w:ilvl w:val="2"/>
          <w:numId w:val="18"/>
        </w:numPr>
      </w:pPr>
      <w:r>
        <w:t xml:space="preserve">Consider whether third-party funders should be allowed to join the purchase where a JV Party has opted to exercise pre-emption rights under this clause. </w:t>
      </w:r>
    </w:p>
    <w:p w14:paraId="2ED6AE13" w14:textId="24C80F75" w:rsidR="00CA5EDF" w:rsidRDefault="00CA5EDF" w:rsidP="005705B0">
      <w:pPr>
        <w:pStyle w:val="BBClause3"/>
        <w:numPr>
          <w:ilvl w:val="0"/>
          <w:numId w:val="0"/>
        </w:numPr>
        <w:ind w:left="720"/>
      </w:pPr>
      <w:r w:rsidRPr="00B17531">
        <w:rPr>
          <w:b/>
          <w:bCs/>
        </w:rPr>
        <w:t>Guidance for CEG</w:t>
      </w:r>
      <w:r>
        <w:t xml:space="preserve">: This clause mirrors the Articles and so any updates must be correspondingly made to both documents. </w:t>
      </w:r>
    </w:p>
    <w:bookmarkEnd w:id="13"/>
    <w:p w14:paraId="76B894CE" w14:textId="6B140AAE" w:rsidR="007B61E4" w:rsidRPr="00E54FD6" w:rsidRDefault="007B61E4" w:rsidP="0012438F">
      <w:pPr>
        <w:pStyle w:val="BBClause2"/>
        <w:keepNext/>
        <w:rPr>
          <w:b/>
          <w:bCs/>
          <w:u w:val="single"/>
        </w:rPr>
      </w:pPr>
      <w:r w:rsidRPr="00E54FD6">
        <w:rPr>
          <w:b/>
          <w:bCs/>
          <w:u w:val="single"/>
        </w:rPr>
        <w:t xml:space="preserve">Clause 22: Permitted Share Transfers </w:t>
      </w:r>
      <w:r w:rsidR="00C23504">
        <w:rPr>
          <w:b/>
          <w:bCs/>
          <w:u w:val="single"/>
        </w:rPr>
        <w:t xml:space="preserve"> </w:t>
      </w:r>
    </w:p>
    <w:p w14:paraId="3F936185" w14:textId="5E58F533" w:rsidR="007B61E4" w:rsidRDefault="007B61E4" w:rsidP="00E54FD6">
      <w:pPr>
        <w:pStyle w:val="BBClause3"/>
        <w:numPr>
          <w:ilvl w:val="0"/>
          <w:numId w:val="0"/>
        </w:numPr>
        <w:ind w:left="720"/>
      </w:pPr>
      <w:r w:rsidRPr="00B17531">
        <w:rPr>
          <w:b/>
          <w:bCs/>
        </w:rPr>
        <w:t>Purpose</w:t>
      </w:r>
      <w:r>
        <w:t xml:space="preserve">: </w:t>
      </w:r>
      <w:r w:rsidR="00D106B7">
        <w:t>P</w:t>
      </w:r>
      <w:r w:rsidR="00D106B7" w:rsidRPr="00497104">
        <w:t xml:space="preserve">ermitted transfers provide essential flexibility for shareholders to reorganise their corporate structures, implement tax planning or move shares to funding vehicles without triggering pre-emption rights or requiring consent from the other class. This is particularly important for corporate shareholders who may need to restructure for commercial reasons unrelated to the </w:t>
      </w:r>
      <w:r w:rsidR="00D106B7">
        <w:t>JVCO</w:t>
      </w:r>
      <w:r w:rsidR="00D106B7" w:rsidRPr="00497104">
        <w:t xml:space="preserve">. </w:t>
      </w:r>
    </w:p>
    <w:p w14:paraId="1AEBD440" w14:textId="77777777" w:rsidR="00866731" w:rsidRPr="00866731" w:rsidRDefault="00866731" w:rsidP="00866731">
      <w:pPr>
        <w:pStyle w:val="BBClause2"/>
        <w:keepNext/>
        <w:numPr>
          <w:ilvl w:val="0"/>
          <w:numId w:val="0"/>
        </w:numPr>
        <w:ind w:left="720"/>
        <w:rPr>
          <w:b/>
          <w:bCs/>
        </w:rPr>
      </w:pPr>
      <w:r w:rsidRPr="00866731">
        <w:rPr>
          <w:b/>
          <w:bCs/>
        </w:rPr>
        <w:t>Action Required:</w:t>
      </w:r>
    </w:p>
    <w:p w14:paraId="643A59D0" w14:textId="77777777" w:rsidR="00866731" w:rsidRDefault="00866731" w:rsidP="006A2429">
      <w:pPr>
        <w:pStyle w:val="BBClause3"/>
        <w:numPr>
          <w:ilvl w:val="2"/>
          <w:numId w:val="18"/>
        </w:numPr>
      </w:pPr>
      <w:r>
        <w:t>Define Permitted Transferees for the CEG (e.g., whether the CEG can transfer to GB Energy or community members).</w:t>
      </w:r>
    </w:p>
    <w:p w14:paraId="18E455DD" w14:textId="77777777" w:rsidR="00CE3833" w:rsidRDefault="007B61E4" w:rsidP="00E54FD6">
      <w:pPr>
        <w:pStyle w:val="BBClause3"/>
        <w:numPr>
          <w:ilvl w:val="0"/>
          <w:numId w:val="0"/>
        </w:numPr>
        <w:ind w:left="720"/>
      </w:pPr>
      <w:r>
        <w:t>For the Developer, Permitted Transferees are members of the same Permitted Group; for the CEG, this requires specific definition.</w:t>
      </w:r>
    </w:p>
    <w:p w14:paraId="16FA3E61" w14:textId="2025D16C" w:rsidR="00D106B7" w:rsidRDefault="00D106B7" w:rsidP="00E54FD6">
      <w:pPr>
        <w:pStyle w:val="BBClause3"/>
        <w:numPr>
          <w:ilvl w:val="0"/>
          <w:numId w:val="0"/>
        </w:numPr>
        <w:ind w:left="720"/>
      </w:pPr>
      <w:r>
        <w:t>The article further forces re-transfer if the transferee leaves the permitted group. This prevents the pre-emption rights requirements from being circumvented by a party transferring shares within its group and then moving that company out of its group.</w:t>
      </w:r>
    </w:p>
    <w:p w14:paraId="4F0682E9" w14:textId="18EC3B7C" w:rsidR="007B61E4" w:rsidRPr="00866731" w:rsidRDefault="007B61E4" w:rsidP="00DA762B">
      <w:pPr>
        <w:pStyle w:val="BBClause2"/>
        <w:keepNext/>
        <w:rPr>
          <w:b/>
          <w:bCs/>
          <w:u w:val="single"/>
        </w:rPr>
      </w:pPr>
      <w:r w:rsidRPr="00866731">
        <w:rPr>
          <w:b/>
          <w:bCs/>
          <w:u w:val="single"/>
        </w:rPr>
        <w:t>Clause 23: Obligatory Transfer Events</w:t>
      </w:r>
      <w:r w:rsidR="00901F03" w:rsidRPr="005705B0">
        <w:rPr>
          <w:b/>
          <w:bCs/>
        </w:rPr>
        <w:t xml:space="preserve"> </w:t>
      </w:r>
      <w:r w:rsidR="00901F03" w:rsidRPr="00FC0C13">
        <w:rPr>
          <w:rFonts w:asciiTheme="majorHAnsi" w:hAnsiTheme="majorHAnsi"/>
          <w:b/>
          <w:bCs/>
          <w:color w:val="FF0000"/>
          <w:szCs w:val="22"/>
        </w:rPr>
        <w:t>HIGH PRIORITY</w:t>
      </w:r>
    </w:p>
    <w:p w14:paraId="7A88C213" w14:textId="26125FA2" w:rsidR="004A79C5" w:rsidRDefault="004A79C5" w:rsidP="004A79C5">
      <w:pPr>
        <w:pStyle w:val="BBClause2"/>
        <w:numPr>
          <w:ilvl w:val="0"/>
          <w:numId w:val="0"/>
        </w:numPr>
        <w:ind w:left="720"/>
      </w:pPr>
      <w:r w:rsidRPr="00206F22">
        <w:rPr>
          <w:b/>
          <w:bCs/>
        </w:rPr>
        <w:t>Purpose:</w:t>
      </w:r>
      <w:r>
        <w:t xml:space="preserve"> </w:t>
      </w:r>
      <w:r w:rsidRPr="00C7670B">
        <w:t>These provisions protect the other shareholder from being forced to remain in a joint venture with a partner who is insolvent, behaving improperly, or failing to meet fundamental commitments</w:t>
      </w:r>
      <w:r>
        <w:t xml:space="preserve"> by triggering a</w:t>
      </w:r>
      <w:r w:rsidR="009E3F0C">
        <w:t>n</w:t>
      </w:r>
      <w:r>
        <w:t xml:space="preserve"> </w:t>
      </w:r>
      <w:r w:rsidR="00F7544F">
        <w:t>obligatory</w:t>
      </w:r>
      <w:r>
        <w:t xml:space="preserve"> share transfer in such events</w:t>
      </w:r>
      <w:r w:rsidRPr="00C7670B">
        <w:t xml:space="preserve">. </w:t>
      </w:r>
    </w:p>
    <w:p w14:paraId="3466A759" w14:textId="77777777" w:rsidR="004A79C5" w:rsidRDefault="004A79C5" w:rsidP="004A79C5">
      <w:pPr>
        <w:pStyle w:val="BBClause2"/>
        <w:numPr>
          <w:ilvl w:val="0"/>
          <w:numId w:val="0"/>
        </w:numPr>
        <w:ind w:left="720"/>
      </w:pPr>
      <w:r w:rsidRPr="00C7670B">
        <w:lastRenderedPageBreak/>
        <w:t>For the CEG, this is an important safeguard against Developer failure or breach, which could threaten the delivery of community benefits. The triggers need to be clearly defined and serious enough to justify a forced transfer, while still being specific enough to minimise disputes over whether a trigger has actually occurred.</w:t>
      </w:r>
    </w:p>
    <w:p w14:paraId="612ECC2F" w14:textId="13B7DF1A" w:rsidR="004A79C5" w:rsidRDefault="004A79C5" w:rsidP="004A79C5">
      <w:pPr>
        <w:pStyle w:val="BBClause2"/>
        <w:numPr>
          <w:ilvl w:val="0"/>
          <w:numId w:val="0"/>
        </w:numPr>
        <w:ind w:left="720"/>
      </w:pPr>
      <w:r>
        <w:t>There is also a provision which requires that notice must be given where a JV Party becomes aware of the other's material breach. This gives the JV Party in breach a chance to remedy this breach and prevents the other JV Party from tactically allowing an Obligatory Transfer Event to unfold.</w:t>
      </w:r>
    </w:p>
    <w:p w14:paraId="5B5C1285" w14:textId="77777777" w:rsidR="004A79C5" w:rsidRPr="00E66BF3" w:rsidRDefault="004A79C5" w:rsidP="004A79C5">
      <w:pPr>
        <w:pStyle w:val="BBClause2"/>
        <w:numPr>
          <w:ilvl w:val="0"/>
          <w:numId w:val="0"/>
        </w:numPr>
        <w:ind w:left="720"/>
        <w:rPr>
          <w:b/>
          <w:bCs/>
        </w:rPr>
      </w:pPr>
      <w:r w:rsidRPr="00E66BF3">
        <w:rPr>
          <w:b/>
          <w:bCs/>
        </w:rPr>
        <w:t xml:space="preserve">Action Required: </w:t>
      </w:r>
    </w:p>
    <w:p w14:paraId="763F6449" w14:textId="77777777" w:rsidR="004A79C5" w:rsidRDefault="004A79C5" w:rsidP="005705B0">
      <w:pPr>
        <w:pStyle w:val="BBClause3"/>
        <w:numPr>
          <w:ilvl w:val="2"/>
          <w:numId w:val="18"/>
        </w:numPr>
      </w:pPr>
      <w:r>
        <w:t>Review the list of Obligatory Transfer Events and tailor to the specific joint venture.</w:t>
      </w:r>
    </w:p>
    <w:p w14:paraId="78F73AE7" w14:textId="77777777" w:rsidR="004A79C5" w:rsidRDefault="004A79C5" w:rsidP="005705B0">
      <w:pPr>
        <w:pStyle w:val="BBClause3"/>
        <w:numPr>
          <w:ilvl w:val="2"/>
          <w:numId w:val="18"/>
        </w:numPr>
      </w:pPr>
      <w:r>
        <w:t>Decide whether to include additional Obligatory Transfer Events (e.g. change of control, competition law issues, prolonged failure to fund).</w:t>
      </w:r>
    </w:p>
    <w:p w14:paraId="3F9BAFD2" w14:textId="77777777" w:rsidR="004A79C5" w:rsidRDefault="004A79C5" w:rsidP="005705B0">
      <w:pPr>
        <w:pStyle w:val="BBClause3"/>
        <w:numPr>
          <w:ilvl w:val="2"/>
          <w:numId w:val="18"/>
        </w:numPr>
      </w:pPr>
      <w:r>
        <w:t>Consider appropriate cure periods for breaches capable of remedy.</w:t>
      </w:r>
    </w:p>
    <w:p w14:paraId="151548F3" w14:textId="289C9B55" w:rsidR="007B61E4" w:rsidRPr="00866731" w:rsidRDefault="007B61E4" w:rsidP="00DA762B">
      <w:pPr>
        <w:pStyle w:val="BBClause2"/>
        <w:keepNext/>
        <w:rPr>
          <w:b/>
          <w:bCs/>
          <w:u w:val="single"/>
        </w:rPr>
      </w:pPr>
      <w:r w:rsidRPr="00866731">
        <w:rPr>
          <w:b/>
          <w:bCs/>
          <w:u w:val="single"/>
        </w:rPr>
        <w:t>Clause 24: Share Transfers Following an Obligatory Transfer Event</w:t>
      </w:r>
      <w:r w:rsidR="005043A8">
        <w:rPr>
          <w:b/>
          <w:bCs/>
          <w:u w:val="single"/>
        </w:rPr>
        <w:t xml:space="preserve"> </w:t>
      </w:r>
      <w:r w:rsidR="005043A8">
        <w:rPr>
          <w:b/>
          <w:color w:val="FF0000"/>
        </w:rPr>
        <w:t>COMMONLY NEGOTIATED</w:t>
      </w:r>
    </w:p>
    <w:p w14:paraId="0B6EF01E" w14:textId="6A5A0777" w:rsidR="004A79C5" w:rsidRDefault="004A79C5" w:rsidP="004A79C5">
      <w:pPr>
        <w:pStyle w:val="BBClause2"/>
        <w:numPr>
          <w:ilvl w:val="0"/>
          <w:numId w:val="0"/>
        </w:numPr>
        <w:ind w:left="720"/>
      </w:pPr>
      <w:r w:rsidRPr="00206F22">
        <w:rPr>
          <w:b/>
          <w:bCs/>
        </w:rPr>
        <w:t>Purpose</w:t>
      </w:r>
      <w:r>
        <w:rPr>
          <w:b/>
          <w:bCs/>
        </w:rPr>
        <w:t>:</w:t>
      </w:r>
      <w:r>
        <w:t xml:space="preserve"> These provisions set out what happens after a</w:t>
      </w:r>
      <w:r w:rsidR="00F7544F">
        <w:t xml:space="preserve">n obligatory </w:t>
      </w:r>
      <w:r>
        <w:t>transfer trigger event occurs (for example, insolvency or serious breach). Together, these measures protect the non</w:t>
      </w:r>
      <w:r>
        <w:rPr>
          <w:rFonts w:ascii="Cambria Math" w:hAnsi="Cambria Math" w:cs="Cambria Math"/>
        </w:rPr>
        <w:t>‑</w:t>
      </w:r>
      <w:r>
        <w:t xml:space="preserve">defaulting shareholder from being trapped in a failing or dysfunctional joint venture. </w:t>
      </w:r>
    </w:p>
    <w:p w14:paraId="39FE6CF1" w14:textId="77777777" w:rsidR="004A79C5" w:rsidRDefault="004A79C5" w:rsidP="004A79C5">
      <w:pPr>
        <w:pStyle w:val="BBClause2"/>
        <w:numPr>
          <w:ilvl w:val="0"/>
          <w:numId w:val="0"/>
        </w:numPr>
        <w:ind w:left="720"/>
      </w:pPr>
      <w:r>
        <w:t>Once triggered, the defaulting shareholder temporarily loses its voting rights, control over its appointed directors, and the right to attend board meetings. Its votes must instead be cast in accordance with the non</w:t>
      </w:r>
      <w:r w:rsidRPr="00C7670B">
        <w:rPr>
          <w:rFonts w:ascii="Cambria Math" w:hAnsi="Cambria Math" w:cs="Cambria Math"/>
        </w:rPr>
        <w:t>‑</w:t>
      </w:r>
      <w:r>
        <w:t>defaulting shareholder's instructions, and quorum is reduced to one Eligible Director to prevent decisions from being blocked. Together, these measures give the non</w:t>
      </w:r>
      <w:r w:rsidRPr="00C7670B">
        <w:rPr>
          <w:rFonts w:ascii="Cambria Math" w:hAnsi="Cambria Math" w:cs="Cambria Math"/>
        </w:rPr>
        <w:t>‑</w:t>
      </w:r>
      <w:r>
        <w:t>defaulting shareholder effective control during the interim period.</w:t>
      </w:r>
    </w:p>
    <w:p w14:paraId="70A61C4F" w14:textId="1ADBB8E6" w:rsidR="004A79C5" w:rsidRDefault="00F7544F" w:rsidP="004A79C5">
      <w:pPr>
        <w:pStyle w:val="BBClause2"/>
        <w:numPr>
          <w:ilvl w:val="0"/>
          <w:numId w:val="0"/>
        </w:numPr>
        <w:ind w:left="720"/>
      </w:pPr>
      <w:r>
        <w:t>These provisions also set</w:t>
      </w:r>
      <w:r w:rsidR="004A79C5">
        <w:t xml:space="preserve"> out the </w:t>
      </w:r>
      <w:r>
        <w:t xml:space="preserve">obligatory </w:t>
      </w:r>
      <w:r w:rsidR="004A79C5">
        <w:t>transfer mechanism. The non</w:t>
      </w:r>
      <w:r w:rsidR="004A79C5" w:rsidRPr="00C7670B">
        <w:rPr>
          <w:rFonts w:ascii="Cambria Math" w:hAnsi="Cambria Math" w:cs="Cambria Math"/>
        </w:rPr>
        <w:t>‑</w:t>
      </w:r>
      <w:r w:rsidR="004A79C5">
        <w:t>defaulting shareholder can require the defaulting shareholder either to sell its shares or in some cases to buy the non</w:t>
      </w:r>
      <w:r w:rsidR="004A79C5">
        <w:rPr>
          <w:rFonts w:ascii="Cambria Math" w:hAnsi="Cambria Math" w:cs="Cambria Math"/>
        </w:rPr>
        <w:t>‑</w:t>
      </w:r>
      <w:r w:rsidR="004A79C5">
        <w:t>defaulting shareholder</w:t>
      </w:r>
      <w:r w:rsidR="004A79C5">
        <w:rPr>
          <w:rFonts w:cs="Georgia"/>
        </w:rPr>
        <w:t>’</w:t>
      </w:r>
      <w:r w:rsidR="004A79C5">
        <w:t>s shares with an option for a maximum cap on the amount in this circumstance. The price is based on Fair Value, adjusted up or down for certain breach events. If the non</w:t>
      </w:r>
      <w:r w:rsidR="004A79C5">
        <w:rPr>
          <w:rFonts w:ascii="Cambria Math" w:hAnsi="Cambria Math" w:cs="Cambria Math"/>
        </w:rPr>
        <w:t>‑</w:t>
      </w:r>
      <w:r w:rsidR="004A79C5">
        <w:t xml:space="preserve">defaulting shareholder cannot or does not want to proceed with a transfer, it also has the option to wind up the JVCO. </w:t>
      </w:r>
    </w:p>
    <w:p w14:paraId="2F98FCD5" w14:textId="77777777" w:rsidR="004A79C5" w:rsidRPr="001C6D0B" w:rsidRDefault="004A79C5" w:rsidP="004A79C5">
      <w:pPr>
        <w:pStyle w:val="BBClause2"/>
        <w:numPr>
          <w:ilvl w:val="0"/>
          <w:numId w:val="0"/>
        </w:numPr>
        <w:ind w:left="720"/>
        <w:rPr>
          <w:b/>
          <w:bCs/>
        </w:rPr>
      </w:pPr>
      <w:r w:rsidRPr="001C6D0B">
        <w:rPr>
          <w:b/>
          <w:bCs/>
        </w:rPr>
        <w:t xml:space="preserve">Action Required: </w:t>
      </w:r>
    </w:p>
    <w:p w14:paraId="1B285438" w14:textId="507FFDDC" w:rsidR="004A79C5" w:rsidRDefault="004A79C5" w:rsidP="004A79C5">
      <w:pPr>
        <w:pStyle w:val="BBClause2"/>
        <w:numPr>
          <w:ilvl w:val="1"/>
          <w:numId w:val="33"/>
        </w:numPr>
        <w:ind w:left="1080"/>
      </w:pPr>
      <w:r>
        <w:t xml:space="preserve">Review the discount/premium for breach events in article </w:t>
      </w:r>
      <w:r w:rsidR="00F7544F">
        <w:t>24</w:t>
      </w:r>
      <w:r>
        <w:t xml:space="preserve">.4. </w:t>
      </w:r>
    </w:p>
    <w:p w14:paraId="75339DD7" w14:textId="2ADD61CF" w:rsidR="004A79C5" w:rsidRDefault="004A79C5" w:rsidP="004A79C5">
      <w:pPr>
        <w:pStyle w:val="BBClause2"/>
        <w:numPr>
          <w:ilvl w:val="1"/>
          <w:numId w:val="33"/>
        </w:numPr>
        <w:ind w:left="1080"/>
      </w:pPr>
      <w:r>
        <w:t xml:space="preserve">Consider whether </w:t>
      </w:r>
      <w:r w:rsidRPr="001C6D0B">
        <w:t xml:space="preserve">the buy/sell symmetry in </w:t>
      </w:r>
      <w:r>
        <w:t xml:space="preserve">article </w:t>
      </w:r>
      <w:r w:rsidR="00F7544F">
        <w:t>24</w:t>
      </w:r>
      <w:r>
        <w:t xml:space="preserve">.4 </w:t>
      </w:r>
      <w:r w:rsidRPr="001C6D0B">
        <w:t xml:space="preserve">should </w:t>
      </w:r>
      <w:r>
        <w:t xml:space="preserve">instead </w:t>
      </w:r>
      <w:r w:rsidRPr="001C6D0B">
        <w:t>be replaced with asymmetric options</w:t>
      </w:r>
      <w:r>
        <w:t xml:space="preserve"> (see explanation below).</w:t>
      </w:r>
    </w:p>
    <w:p w14:paraId="583B3578" w14:textId="77777777" w:rsidR="004A79C5" w:rsidRDefault="004A79C5" w:rsidP="004A79C5">
      <w:pPr>
        <w:pStyle w:val="BBClause2"/>
        <w:numPr>
          <w:ilvl w:val="1"/>
          <w:numId w:val="33"/>
        </w:numPr>
        <w:ind w:left="1080"/>
      </w:pPr>
      <w:r>
        <w:t xml:space="preserve">Consider whether a cap on the purchase amount should be implemented and if so, determine what an appropriate cap would be. </w:t>
      </w:r>
    </w:p>
    <w:p w14:paraId="6E74EBC0" w14:textId="3D079889" w:rsidR="00855328" w:rsidRDefault="004A79C5" w:rsidP="00866731">
      <w:pPr>
        <w:pStyle w:val="BBClause3"/>
        <w:numPr>
          <w:ilvl w:val="0"/>
          <w:numId w:val="0"/>
        </w:numPr>
        <w:ind w:left="720"/>
      </w:pPr>
      <w:r w:rsidRPr="003133A0">
        <w:rPr>
          <w:b/>
          <w:bCs/>
        </w:rPr>
        <w:t>Guidance for CEG:</w:t>
      </w:r>
      <w:r w:rsidRPr="00E655E7">
        <w:t xml:space="preserve"> </w:t>
      </w:r>
      <w:r>
        <w:t xml:space="preserve">Any discount or premium applied for breach must be carefully set so it is commercially reasonable and not so harsh that a court might treat it as an unenforceable penalty. A further commercial point is whether true “buy/sell” symmetry works in practice. For example, the CEG may never realistically be able to fund the purchase of the Developer’s shares. In that case, it may be more practical to give the </w:t>
      </w:r>
      <w:r>
        <w:lastRenderedPageBreak/>
        <w:t xml:space="preserve">Developer only a right to buy (a call option) and give the CEG only a right to sell (a put option), rather than making both options available to both parties. Another option is to place a maximum cap on the purchase price, which will more likely benefit the CEG as the minority shareholder. </w:t>
      </w:r>
      <w:r w:rsidR="00855328">
        <w:t>Sale and purchase completes 20 Business Days after Fair Value is agreed/determined</w:t>
      </w:r>
      <w:r w:rsidR="00780484">
        <w:t>.</w:t>
      </w:r>
    </w:p>
    <w:p w14:paraId="24E50076" w14:textId="77777777" w:rsidR="007B61E4" w:rsidRPr="00866731" w:rsidRDefault="007B61E4" w:rsidP="0012438F">
      <w:pPr>
        <w:pStyle w:val="BBClause2"/>
        <w:keepNext/>
        <w:rPr>
          <w:b/>
          <w:bCs/>
          <w:u w:val="single"/>
        </w:rPr>
      </w:pPr>
      <w:r w:rsidRPr="00866731">
        <w:rPr>
          <w:b/>
          <w:bCs/>
          <w:u w:val="single"/>
        </w:rPr>
        <w:t>Clause 25: Completion of Sale and Purchase of Shares</w:t>
      </w:r>
    </w:p>
    <w:p w14:paraId="004F8304" w14:textId="4AB60F1E" w:rsidR="007B61E4" w:rsidRDefault="007B61E4" w:rsidP="00866731">
      <w:pPr>
        <w:pStyle w:val="BBClause3"/>
        <w:numPr>
          <w:ilvl w:val="0"/>
          <w:numId w:val="0"/>
        </w:numPr>
        <w:ind w:left="720"/>
      </w:pPr>
      <w:r w:rsidRPr="00B17531">
        <w:rPr>
          <w:b/>
          <w:bCs/>
        </w:rPr>
        <w:t>Purpose</w:t>
      </w:r>
      <w:r>
        <w:t>: This clause sets out the mechanics for completing a sale and purchase of Shares</w:t>
      </w:r>
      <w:r w:rsidR="0059175F">
        <w:t xml:space="preserve"> between the shareholders</w:t>
      </w:r>
      <w:r>
        <w:t>, including</w:t>
      </w:r>
      <w:r w:rsidR="00B21A13">
        <w:t xml:space="preserve"> </w:t>
      </w:r>
      <w:r>
        <w:t xml:space="preserve">execution and delivery of </w:t>
      </w:r>
      <w:r w:rsidR="00DE17E0">
        <w:t xml:space="preserve">share </w:t>
      </w:r>
      <w:r w:rsidR="00B21A13">
        <w:t xml:space="preserve">transfers </w:t>
      </w:r>
      <w:r>
        <w:t xml:space="preserve">and certificates, warranties that </w:t>
      </w:r>
      <w:r w:rsidR="00B21A13">
        <w:t xml:space="preserve">the Shares are free from Encumbrances </w:t>
      </w:r>
      <w:r>
        <w:t xml:space="preserve">and </w:t>
      </w:r>
      <w:r w:rsidR="00B21A13">
        <w:t xml:space="preserve">sold </w:t>
      </w:r>
      <w:r>
        <w:t xml:space="preserve">with full title guarantee, delivery of director resignations, and payment of </w:t>
      </w:r>
      <w:r w:rsidR="00B21A13">
        <w:t xml:space="preserve">the </w:t>
      </w:r>
      <w:r>
        <w:t>purchase price by electronic bank transfer.</w:t>
      </w:r>
    </w:p>
    <w:p w14:paraId="0561E342" w14:textId="5081FE0C" w:rsidR="007B61E4" w:rsidRDefault="00DE17E0" w:rsidP="00866731">
      <w:pPr>
        <w:pStyle w:val="BBClause3"/>
        <w:numPr>
          <w:ilvl w:val="0"/>
          <w:numId w:val="0"/>
        </w:numPr>
        <w:ind w:left="720"/>
      </w:pPr>
      <w:r>
        <w:t>Clauses 25.4 to 25.7 are technical provisions, and serve as a</w:t>
      </w:r>
      <w:r w:rsidRPr="00DE17E0">
        <w:t xml:space="preserve"> power of attorney and security mechanism to ensure that share transfers required under the Agreement can be completed even if a </w:t>
      </w:r>
      <w:r>
        <w:t>JV P</w:t>
      </w:r>
      <w:r w:rsidRPr="00DE17E0">
        <w:t>arty refuses to cooperate</w:t>
      </w:r>
      <w:r>
        <w:t xml:space="preserve">. </w:t>
      </w:r>
    </w:p>
    <w:p w14:paraId="79AEF27C" w14:textId="385C72F0" w:rsidR="007B61E4" w:rsidRPr="00866731" w:rsidRDefault="007B61E4" w:rsidP="00DA762B">
      <w:pPr>
        <w:pStyle w:val="BBClause2"/>
        <w:keepNext/>
        <w:rPr>
          <w:b/>
          <w:bCs/>
          <w:u w:val="single"/>
        </w:rPr>
      </w:pPr>
      <w:r w:rsidRPr="00866731">
        <w:rPr>
          <w:b/>
          <w:bCs/>
          <w:u w:val="single"/>
        </w:rPr>
        <w:t>Clause 26: Tag Along Rights</w:t>
      </w:r>
      <w:r w:rsidR="00901F03" w:rsidRPr="005705B0">
        <w:rPr>
          <w:b/>
          <w:bCs/>
        </w:rPr>
        <w:t xml:space="preserve"> </w:t>
      </w:r>
      <w:r w:rsidR="00901F03" w:rsidRPr="00FC0C13">
        <w:rPr>
          <w:rFonts w:asciiTheme="majorHAnsi" w:hAnsiTheme="majorHAnsi"/>
          <w:b/>
          <w:bCs/>
          <w:color w:val="FF0000"/>
          <w:szCs w:val="22"/>
        </w:rPr>
        <w:t>HIGH PRIORITY</w:t>
      </w:r>
    </w:p>
    <w:p w14:paraId="58A8B2BF" w14:textId="4BAEB6CF" w:rsidR="00F7544F" w:rsidRDefault="00F7544F" w:rsidP="00F7544F">
      <w:pPr>
        <w:pStyle w:val="BBClause2"/>
        <w:numPr>
          <w:ilvl w:val="0"/>
          <w:numId w:val="0"/>
        </w:numPr>
        <w:ind w:left="720"/>
      </w:pPr>
      <w:r w:rsidRPr="00F7544F">
        <w:rPr>
          <w:b/>
          <w:bCs/>
        </w:rPr>
        <w:t xml:space="preserve">Purpose: </w:t>
      </w:r>
      <w:r>
        <w:t xml:space="preserve">This </w:t>
      </w:r>
      <w:r w:rsidR="00324DD6">
        <w:t>clause</w:t>
      </w:r>
      <w:r>
        <w:t xml:space="preserve"> gives</w:t>
      </w:r>
      <w:r w:rsidRPr="0063233E">
        <w:t xml:space="preserve"> the B Shareholder a tag</w:t>
      </w:r>
      <w:r w:rsidRPr="00F7544F">
        <w:rPr>
          <w:rFonts w:ascii="Cambria Math" w:hAnsi="Cambria Math" w:cs="Cambria Math"/>
        </w:rPr>
        <w:t>‑</w:t>
      </w:r>
      <w:r w:rsidRPr="0063233E">
        <w:t>along right</w:t>
      </w:r>
      <w:r>
        <w:t xml:space="preserve">. This means that </w:t>
      </w:r>
      <w:r w:rsidRPr="0063233E">
        <w:t xml:space="preserve">if the A Shareholder sells a stake that transfers control of the company, the B Shareholder can require its shares to be </w:t>
      </w:r>
      <w:r>
        <w:t>bought on</w:t>
      </w:r>
      <w:r w:rsidRPr="0063233E">
        <w:t xml:space="preserve"> the same per</w:t>
      </w:r>
      <w:r w:rsidRPr="00F7544F">
        <w:rPr>
          <w:rFonts w:ascii="Cambria Math" w:hAnsi="Cambria Math" w:cs="Cambria Math"/>
        </w:rPr>
        <w:t>‑</w:t>
      </w:r>
      <w:r w:rsidRPr="0063233E">
        <w:t xml:space="preserve">share price and terms. The A Shareholder </w:t>
      </w:r>
      <w:r>
        <w:t>cannot complete</w:t>
      </w:r>
      <w:r w:rsidRPr="0063233E">
        <w:t xml:space="preserve"> its sale unless the tag</w:t>
      </w:r>
      <w:r w:rsidRPr="00F7544F">
        <w:rPr>
          <w:rFonts w:ascii="Cambria Math" w:hAnsi="Cambria Math" w:cs="Cambria Math"/>
        </w:rPr>
        <w:t>‑</w:t>
      </w:r>
      <w:r w:rsidRPr="0063233E">
        <w:t xml:space="preserve">along offer has been properly made. </w:t>
      </w:r>
    </w:p>
    <w:p w14:paraId="5E507B89" w14:textId="4E060989" w:rsidR="00F7544F" w:rsidRDefault="00F7544F" w:rsidP="005705B0">
      <w:pPr>
        <w:pStyle w:val="BBClause2"/>
        <w:numPr>
          <w:ilvl w:val="0"/>
          <w:numId w:val="0"/>
        </w:numPr>
        <w:ind w:left="720"/>
      </w:pPr>
      <w:r w:rsidRPr="0063233E">
        <w:t xml:space="preserve">This is </w:t>
      </w:r>
      <w:r>
        <w:t xml:space="preserve">a key safeguard </w:t>
      </w:r>
      <w:r w:rsidRPr="0063233E">
        <w:t xml:space="preserve">for the CEG as a minority shareholder, </w:t>
      </w:r>
      <w:r>
        <w:t>ensuring</w:t>
      </w:r>
      <w:r w:rsidRPr="0063233E">
        <w:t xml:space="preserve"> it can exit on equal terms rather than being left with a new controlling shareholder whose objectives</w:t>
      </w:r>
      <w:r>
        <w:t xml:space="preserve"> </w:t>
      </w:r>
      <w:r w:rsidRPr="0063233E">
        <w:t xml:space="preserve">or financial position may not align with the project. </w:t>
      </w:r>
      <w:r>
        <w:t>However</w:t>
      </w:r>
      <w:r w:rsidRPr="0063233E">
        <w:t>, tag</w:t>
      </w:r>
      <w:r w:rsidRPr="00F7544F">
        <w:rPr>
          <w:rFonts w:ascii="Cambria Math" w:hAnsi="Cambria Math" w:cs="Cambria Math"/>
        </w:rPr>
        <w:t>‑</w:t>
      </w:r>
      <w:r w:rsidRPr="0063233E">
        <w:t>along rights may make the Developer</w:t>
      </w:r>
      <w:r w:rsidRPr="00F7544F">
        <w:rPr>
          <w:rFonts w:cs="Georgia"/>
        </w:rPr>
        <w:t>’</w:t>
      </w:r>
      <w:r w:rsidRPr="0063233E">
        <w:t>s shares slightly less attractive to buyers who must also acquire the CEG</w:t>
      </w:r>
      <w:r w:rsidRPr="00F7544F">
        <w:rPr>
          <w:rFonts w:cs="Georgia"/>
        </w:rPr>
        <w:t>’</w:t>
      </w:r>
      <w:r w:rsidRPr="0063233E">
        <w:t>s stake.</w:t>
      </w:r>
    </w:p>
    <w:p w14:paraId="3CEDD209" w14:textId="6FE2B395" w:rsidR="007B61E4" w:rsidRPr="00866731" w:rsidRDefault="007B61E4" w:rsidP="0012438F">
      <w:pPr>
        <w:pStyle w:val="BBClause2"/>
        <w:keepNext/>
        <w:rPr>
          <w:b/>
          <w:bCs/>
          <w:u w:val="single"/>
        </w:rPr>
      </w:pPr>
      <w:r w:rsidRPr="00866731">
        <w:rPr>
          <w:b/>
          <w:bCs/>
          <w:u w:val="single"/>
        </w:rPr>
        <w:t>Clause 27: Drag Along Rights</w:t>
      </w:r>
      <w:r w:rsidR="00C23504" w:rsidRPr="005705B0">
        <w:rPr>
          <w:b/>
          <w:bCs/>
        </w:rPr>
        <w:t xml:space="preserve"> </w:t>
      </w:r>
      <w:r w:rsidR="00C23504" w:rsidRPr="00FC0C13">
        <w:rPr>
          <w:rFonts w:asciiTheme="majorHAnsi" w:hAnsiTheme="majorHAnsi"/>
          <w:b/>
          <w:bCs/>
          <w:color w:val="FF0000"/>
          <w:szCs w:val="22"/>
        </w:rPr>
        <w:t>HIGH PRIORITY</w:t>
      </w:r>
    </w:p>
    <w:p w14:paraId="34528E60" w14:textId="77777777" w:rsidR="00F7544F" w:rsidRDefault="00F7544F" w:rsidP="005705B0">
      <w:pPr>
        <w:pStyle w:val="BBClause2"/>
        <w:numPr>
          <w:ilvl w:val="0"/>
          <w:numId w:val="0"/>
        </w:numPr>
        <w:ind w:left="720"/>
      </w:pPr>
      <w:r w:rsidRPr="005705B0">
        <w:rPr>
          <w:b/>
          <w:bCs/>
        </w:rPr>
        <w:t>Purpose:</w:t>
      </w:r>
      <w:r>
        <w:t xml:space="preserve"> Drag</w:t>
      </w:r>
      <w:r w:rsidRPr="00F7544F">
        <w:rPr>
          <w:rFonts w:ascii="Cambria Math" w:hAnsi="Cambria Math" w:cs="Cambria Math"/>
        </w:rPr>
        <w:t>‑</w:t>
      </w:r>
      <w:r>
        <w:t>along rights address the converse of tag</w:t>
      </w:r>
      <w:r w:rsidRPr="00F7544F">
        <w:rPr>
          <w:rFonts w:ascii="Cambria Math" w:hAnsi="Cambria Math" w:cs="Cambria Math"/>
        </w:rPr>
        <w:t>‑</w:t>
      </w:r>
      <w:r>
        <w:t xml:space="preserve">along rights: they enable the Developer to deliver 100% of the company to a buyer requiring full ownership. Without them, the CEG could block or extract a premium from a sale, reducing value for both shareholders. </w:t>
      </w:r>
    </w:p>
    <w:p w14:paraId="5E2CCDB1" w14:textId="4CA6C642" w:rsidR="00F7544F" w:rsidRDefault="00F7544F" w:rsidP="005705B0">
      <w:pPr>
        <w:pStyle w:val="BBClause2"/>
        <w:numPr>
          <w:ilvl w:val="0"/>
          <w:numId w:val="0"/>
        </w:numPr>
        <w:ind w:left="720"/>
      </w:pPr>
      <w:r>
        <w:t xml:space="preserve">This </w:t>
      </w:r>
      <w:r w:rsidR="00324DD6">
        <w:t>clause</w:t>
      </w:r>
      <w:r>
        <w:t xml:space="preserve"> allows the A Shareholder to compel the B Shareholder to sell its shares to the same buyer on the same per</w:t>
      </w:r>
      <w:r w:rsidRPr="00F7544F">
        <w:rPr>
          <w:rFonts w:ascii="Cambria Math" w:hAnsi="Cambria Math" w:cs="Cambria Math"/>
        </w:rPr>
        <w:t>‑</w:t>
      </w:r>
      <w:r>
        <w:t xml:space="preserve">share price. The process operates through a Drag Notice with defined steps for completion and funding and includes a </w:t>
      </w:r>
      <w:r w:rsidRPr="00F7544F">
        <w:rPr>
          <w:rFonts w:cs="Georgia"/>
        </w:rPr>
        <w:t>“</w:t>
      </w:r>
      <w:r>
        <w:t>deemed agent</w:t>
      </w:r>
      <w:r w:rsidRPr="00F7544F">
        <w:rPr>
          <w:rFonts w:cs="Georgia"/>
        </w:rPr>
        <w:t>”</w:t>
      </w:r>
      <w:r>
        <w:t xml:space="preserve"> mechanism enabling the sale to proceed if the B Shareholder does not cooperate. Drag rights are a significant restriction on the CEG because they compel a sale regardless of the CEG's preference. </w:t>
      </w:r>
    </w:p>
    <w:p w14:paraId="705F06F8" w14:textId="77777777" w:rsidR="00FB7CFB" w:rsidRPr="001C6D0B" w:rsidRDefault="00FB7CFB" w:rsidP="00FB7CFB">
      <w:pPr>
        <w:pStyle w:val="BBClause2"/>
        <w:numPr>
          <w:ilvl w:val="0"/>
          <w:numId w:val="0"/>
        </w:numPr>
        <w:ind w:left="720"/>
        <w:rPr>
          <w:b/>
          <w:bCs/>
        </w:rPr>
      </w:pPr>
      <w:r w:rsidRPr="001C6D0B">
        <w:rPr>
          <w:b/>
          <w:bCs/>
        </w:rPr>
        <w:t xml:space="preserve">Action Required: </w:t>
      </w:r>
    </w:p>
    <w:p w14:paraId="087FD269" w14:textId="50C11789" w:rsidR="00FB7CFB" w:rsidRDefault="00FB7CFB" w:rsidP="00FB7CFB">
      <w:pPr>
        <w:pStyle w:val="BBClause2"/>
        <w:numPr>
          <w:ilvl w:val="1"/>
          <w:numId w:val="33"/>
        </w:numPr>
        <w:ind w:left="1080"/>
      </w:pPr>
      <w:r>
        <w:t>Consider whether any further provisions should be added to the CEG's benefit here. This could include: (</w:t>
      </w:r>
      <w:proofErr w:type="spellStart"/>
      <w:r>
        <w:t>i</w:t>
      </w:r>
      <w:proofErr w:type="spellEnd"/>
      <w:r>
        <w:t xml:space="preserve">) </w:t>
      </w:r>
      <w:r w:rsidR="005A01C0">
        <w:t xml:space="preserve">exercise of </w:t>
      </w:r>
      <w:r>
        <w:t xml:space="preserve">drag-along rights only being permitted after a minimum period of shareholding by the Developer, (ii) exclusion of drag-along rights during the development phase of the project, (iii) notice periods for the exercise of drag-along rights, (iv) floor price for exercise of drag-along rights, (v) </w:t>
      </w:r>
      <w:r w:rsidR="005A01C0">
        <w:t xml:space="preserve">requirements for buyer to agree to take on the CEG's community benefit obligations in respect of the project. </w:t>
      </w:r>
      <w:r>
        <w:t xml:space="preserve">  </w:t>
      </w:r>
    </w:p>
    <w:p w14:paraId="77DBF0D0" w14:textId="61EEB034" w:rsidR="00F7544F" w:rsidRDefault="00F7544F" w:rsidP="005705B0">
      <w:pPr>
        <w:pStyle w:val="BBClause2"/>
        <w:numPr>
          <w:ilvl w:val="0"/>
          <w:numId w:val="0"/>
        </w:numPr>
        <w:ind w:left="720"/>
      </w:pPr>
      <w:r w:rsidRPr="005705B0">
        <w:rPr>
          <w:b/>
          <w:bCs/>
        </w:rPr>
        <w:lastRenderedPageBreak/>
        <w:t>Guidance for CEG:</w:t>
      </w:r>
      <w:r w:rsidRPr="00E655E7">
        <w:t xml:space="preserve"> </w:t>
      </w:r>
      <w:r>
        <w:t>The enforcement tools, particularly the deemed</w:t>
      </w:r>
      <w:r w:rsidRPr="00F7544F">
        <w:rPr>
          <w:rFonts w:ascii="Cambria Math" w:hAnsi="Cambria Math" w:cs="Cambria Math"/>
        </w:rPr>
        <w:t>‑</w:t>
      </w:r>
      <w:r>
        <w:t>agent power to sign documents and receive proceeds on the CEG's behalf, must be drafted carefully to be enforceable without enabling abuse.</w:t>
      </w:r>
    </w:p>
    <w:p w14:paraId="67231854" w14:textId="77777777" w:rsidR="007B61E4" w:rsidRPr="00866731" w:rsidRDefault="007B61E4" w:rsidP="00DA762B">
      <w:pPr>
        <w:pStyle w:val="BBClause2"/>
        <w:keepNext/>
        <w:rPr>
          <w:b/>
          <w:bCs/>
          <w:u w:val="single"/>
        </w:rPr>
      </w:pPr>
      <w:r w:rsidRPr="00866731">
        <w:rPr>
          <w:b/>
          <w:bCs/>
          <w:u w:val="single"/>
        </w:rPr>
        <w:t>Clause 28: Issue of Further Shares</w:t>
      </w:r>
    </w:p>
    <w:p w14:paraId="48694713" w14:textId="77777777" w:rsidR="007B61E4" w:rsidRDefault="007B61E4" w:rsidP="00866731">
      <w:pPr>
        <w:pStyle w:val="BBClause3"/>
        <w:numPr>
          <w:ilvl w:val="0"/>
          <w:numId w:val="0"/>
        </w:numPr>
        <w:ind w:left="720"/>
      </w:pPr>
      <w:r w:rsidRPr="00B17531">
        <w:rPr>
          <w:b/>
          <w:bCs/>
        </w:rPr>
        <w:t>Purpose</w:t>
      </w:r>
      <w:r>
        <w:t>: This clause prevents the JVCO from issuing any shares or equity securities to any person unless that person is a party to the Agreement or has executed a Deed of Adherence.</w:t>
      </w:r>
    </w:p>
    <w:p w14:paraId="36FB9083" w14:textId="4B58F368" w:rsidR="007B61E4" w:rsidRDefault="00DE07FA" w:rsidP="00866731">
      <w:pPr>
        <w:pStyle w:val="BBClause3"/>
        <w:numPr>
          <w:ilvl w:val="0"/>
          <w:numId w:val="0"/>
        </w:numPr>
        <w:ind w:left="720"/>
      </w:pPr>
      <w:r>
        <w:t>F</w:t>
      </w:r>
      <w:r w:rsidR="007B61E4">
        <w:t xml:space="preserve">uture share issuances </w:t>
      </w:r>
      <w:r>
        <w:t xml:space="preserve">should </w:t>
      </w:r>
      <w:r w:rsidR="007B61E4">
        <w:t>comply with this requirement</w:t>
      </w:r>
      <w:r w:rsidR="00CD7A0D">
        <w:t>.</w:t>
      </w:r>
    </w:p>
    <w:p w14:paraId="1CFA4CE5" w14:textId="77777777" w:rsidR="007B61E4" w:rsidRPr="00866731" w:rsidRDefault="007B61E4" w:rsidP="00DA762B">
      <w:pPr>
        <w:pStyle w:val="BBClause2"/>
        <w:keepNext/>
        <w:rPr>
          <w:b/>
          <w:bCs/>
          <w:u w:val="single"/>
        </w:rPr>
      </w:pPr>
      <w:r w:rsidRPr="00866731">
        <w:rPr>
          <w:b/>
          <w:bCs/>
          <w:u w:val="single"/>
        </w:rPr>
        <w:t>Clause 29: Termination and Liquidation</w:t>
      </w:r>
    </w:p>
    <w:p w14:paraId="3C9B1485" w14:textId="56AC428C" w:rsidR="00324DD6" w:rsidRDefault="007B61E4" w:rsidP="00866731">
      <w:pPr>
        <w:pStyle w:val="BBClause3"/>
        <w:numPr>
          <w:ilvl w:val="0"/>
          <w:numId w:val="0"/>
        </w:numPr>
        <w:ind w:left="720"/>
      </w:pPr>
      <w:r w:rsidRPr="00B17531">
        <w:rPr>
          <w:b/>
          <w:bCs/>
        </w:rPr>
        <w:t>Purpose</w:t>
      </w:r>
      <w:r>
        <w:t xml:space="preserve">: This clause </w:t>
      </w:r>
      <w:r w:rsidR="0087689C">
        <w:t xml:space="preserve">provides that </w:t>
      </w:r>
      <w:r>
        <w:t>the Agreement</w:t>
      </w:r>
      <w:r w:rsidR="004D305E">
        <w:t xml:space="preserve"> will</w:t>
      </w:r>
      <w:r>
        <w:t xml:space="preserve"> terminate: </w:t>
      </w:r>
    </w:p>
    <w:p w14:paraId="5F9171EC" w14:textId="77777777" w:rsidR="00324DD6" w:rsidRDefault="007B61E4" w:rsidP="00324DD6">
      <w:pPr>
        <w:pStyle w:val="BBClause3"/>
        <w:numPr>
          <w:ilvl w:val="2"/>
          <w:numId w:val="24"/>
        </w:numPr>
      </w:pPr>
      <w:r>
        <w:t>when all shares are held by one Shareholder</w:t>
      </w:r>
      <w:r w:rsidR="00324DD6">
        <w:t>;</w:t>
      </w:r>
    </w:p>
    <w:p w14:paraId="2C93365B" w14:textId="75422AEB" w:rsidR="00324DD6" w:rsidRDefault="007B61E4" w:rsidP="00324DD6">
      <w:pPr>
        <w:pStyle w:val="BBClause3"/>
        <w:numPr>
          <w:ilvl w:val="2"/>
          <w:numId w:val="24"/>
        </w:numPr>
      </w:pPr>
      <w:r>
        <w:t>upon written unanimous consent of JV Parties</w:t>
      </w:r>
      <w:r w:rsidR="00324DD6">
        <w:t>;</w:t>
      </w:r>
      <w:r>
        <w:t xml:space="preserve"> or </w:t>
      </w:r>
    </w:p>
    <w:p w14:paraId="4964A876" w14:textId="06757515" w:rsidR="007B61E4" w:rsidRDefault="007B61E4" w:rsidP="005705B0">
      <w:pPr>
        <w:pStyle w:val="BBClause3"/>
        <w:numPr>
          <w:ilvl w:val="2"/>
          <w:numId w:val="24"/>
        </w:numPr>
      </w:pPr>
      <w:r>
        <w:t>when the JVCO is wound up.</w:t>
      </w:r>
    </w:p>
    <w:p w14:paraId="25577068" w14:textId="77777777" w:rsidR="00CD7A0D" w:rsidRDefault="007B61E4" w:rsidP="00866731">
      <w:pPr>
        <w:pStyle w:val="BBClause3"/>
        <w:numPr>
          <w:ilvl w:val="0"/>
          <w:numId w:val="0"/>
        </w:numPr>
        <w:ind w:left="720"/>
      </w:pPr>
      <w:r>
        <w:t>Certain clauses survive termination, including: Interpretation, Warranties, JVCO Warranties, Restrictions on Parties, Tax Matters, Termination and Liquidation, Confidentiality, Assignment, Entire Agreement, Variation and Waiver, Costs, No Partnership or Agency, Notices, Severance, Inadequacy of Damages, and Governing Law and Jurisdiction.</w:t>
      </w:r>
    </w:p>
    <w:p w14:paraId="2C57C5AE" w14:textId="7E001131" w:rsidR="007B61E4" w:rsidRDefault="007B61E4" w:rsidP="00866731">
      <w:pPr>
        <w:pStyle w:val="BBClause3"/>
        <w:numPr>
          <w:ilvl w:val="0"/>
          <w:numId w:val="0"/>
        </w:numPr>
        <w:ind w:left="720"/>
      </w:pPr>
      <w:r w:rsidRPr="005705B0">
        <w:t>Note that</w:t>
      </w:r>
      <w:r>
        <w:t xml:space="preserve"> if the JVCO is to be wound up, the Parties shall agree a basis for dealing with interests and assets, and endeavour to ensure</w:t>
      </w:r>
      <w:r w:rsidR="00324DD6">
        <w:t xml:space="preserve"> that </w:t>
      </w:r>
      <w:r>
        <w:t>existing contracts are performed to the extent there are sufficient resources, no new contractual obligations are entered into, and assets are distributed as soon as practical</w:t>
      </w:r>
      <w:r w:rsidR="00DE07FA">
        <w:t>.</w:t>
      </w:r>
    </w:p>
    <w:p w14:paraId="5676B902" w14:textId="77777777" w:rsidR="007B61E4" w:rsidRPr="00866731" w:rsidRDefault="007B61E4" w:rsidP="00DA762B">
      <w:pPr>
        <w:pStyle w:val="BBClause2"/>
        <w:keepNext/>
        <w:rPr>
          <w:b/>
          <w:bCs/>
          <w:u w:val="single"/>
        </w:rPr>
      </w:pPr>
      <w:r w:rsidRPr="00866731">
        <w:rPr>
          <w:b/>
          <w:bCs/>
          <w:u w:val="single"/>
        </w:rPr>
        <w:t>Clause 30: Status of Agreement</w:t>
      </w:r>
    </w:p>
    <w:p w14:paraId="23A46070" w14:textId="5C4C54B1" w:rsidR="007B61E4" w:rsidRDefault="007B61E4" w:rsidP="00866731">
      <w:pPr>
        <w:pStyle w:val="BBClause3"/>
        <w:numPr>
          <w:ilvl w:val="0"/>
          <w:numId w:val="0"/>
        </w:numPr>
        <w:ind w:left="720"/>
      </w:pPr>
      <w:r w:rsidRPr="00B17531">
        <w:rPr>
          <w:b/>
          <w:bCs/>
        </w:rPr>
        <w:t>Purpose</w:t>
      </w:r>
      <w:r>
        <w:t>: This clause requires each JV Party to exercise all voting rights and powers to procure that the Agreement's provisions are properly observed and given full force and effect.</w:t>
      </w:r>
    </w:p>
    <w:p w14:paraId="5BD6D5CD" w14:textId="53B7BD6C" w:rsidR="007B61E4" w:rsidRDefault="007B61E4" w:rsidP="00866731">
      <w:pPr>
        <w:pStyle w:val="BBClause3"/>
        <w:numPr>
          <w:ilvl w:val="0"/>
          <w:numId w:val="0"/>
        </w:numPr>
        <w:ind w:left="720"/>
      </w:pPr>
      <w:r>
        <w:t>If there is an inconsistency between the Agreement and the Articles, the Agreement prevails as between the Parties, and the Parties shall exercise their powers to amend the Articles to permit the JVCO to be administered as provided in the Agreement.</w:t>
      </w:r>
      <w:r w:rsidR="00CD7A0D">
        <w:t xml:space="preserve"> Furthermore, the JVCO is not bound by any provision that would constitute an unlawful fetter of its statutory powers.</w:t>
      </w:r>
      <w:r w:rsidR="00A13130">
        <w:t xml:space="preserve"> The purpose of this provision is to prevent a JV Party from using the Articles to justify behaviour that is inconsistent with the commercial terms set out in the Agreement. </w:t>
      </w:r>
    </w:p>
    <w:p w14:paraId="167833DB" w14:textId="6C952BB8" w:rsidR="007B61E4" w:rsidRPr="00866731" w:rsidRDefault="007B61E4" w:rsidP="00DA762B">
      <w:pPr>
        <w:pStyle w:val="BBClause2"/>
        <w:keepNext/>
        <w:rPr>
          <w:b/>
          <w:bCs/>
          <w:u w:val="single"/>
        </w:rPr>
      </w:pPr>
      <w:r w:rsidRPr="00866731">
        <w:rPr>
          <w:b/>
          <w:bCs/>
          <w:u w:val="single"/>
        </w:rPr>
        <w:t>Clause 31: Confidentiality</w:t>
      </w:r>
      <w:r w:rsidR="00C23504" w:rsidRPr="005705B0">
        <w:rPr>
          <w:b/>
          <w:bCs/>
        </w:rPr>
        <w:t xml:space="preserve"> </w:t>
      </w:r>
      <w:r w:rsidR="00C23504" w:rsidRPr="005705B0">
        <w:rPr>
          <w:rFonts w:asciiTheme="majorHAnsi" w:hAnsiTheme="majorHAnsi"/>
          <w:b/>
          <w:bCs/>
          <w:color w:val="FF0000"/>
          <w:szCs w:val="22"/>
        </w:rPr>
        <w:t>HIGH PRIORITY</w:t>
      </w:r>
    </w:p>
    <w:p w14:paraId="53F432AE" w14:textId="77777777" w:rsidR="00E71A93" w:rsidRPr="009E6A00" w:rsidRDefault="00E71A93" w:rsidP="00E71A93">
      <w:pPr>
        <w:pStyle w:val="BBBodyTextIndent1"/>
      </w:pPr>
      <w:r w:rsidRPr="001528C6">
        <w:rPr>
          <w:b/>
          <w:bCs/>
          <w:szCs w:val="22"/>
        </w:rPr>
        <w:t>Purpose:</w:t>
      </w:r>
      <w:r>
        <w:rPr>
          <w:szCs w:val="22"/>
        </w:rPr>
        <w:t xml:space="preserve"> This clause imposes mutual obligations on the parties to keep confidential the terms of the Agreement and any confidential information disclosed in connection with it. It sets out the circumstances in which confidential information may be disclosed (for example, to professional advisers, lenders, or as required by law) and the standard of care each party must apply to the protection of the other's confidential information.</w:t>
      </w:r>
    </w:p>
    <w:p w14:paraId="5A491A58" w14:textId="77777777" w:rsidR="00E71A93" w:rsidRPr="001528C6" w:rsidRDefault="00E71A93" w:rsidP="007F4D09">
      <w:pPr>
        <w:pStyle w:val="BBBodyTextIndent1"/>
        <w:keepNext/>
        <w:rPr>
          <w:bCs/>
        </w:rPr>
      </w:pPr>
      <w:bookmarkStart w:id="14" w:name="_Hlk223612235"/>
      <w:r w:rsidRPr="001528C6">
        <w:rPr>
          <w:b/>
          <w:bCs/>
          <w:szCs w:val="22"/>
        </w:rPr>
        <w:lastRenderedPageBreak/>
        <w:t>Action Required:</w:t>
      </w:r>
    </w:p>
    <w:p w14:paraId="418499B4" w14:textId="77777777" w:rsidR="00E71A93" w:rsidRPr="000E3379" w:rsidRDefault="00E71A93" w:rsidP="007F4D09">
      <w:pPr>
        <w:pStyle w:val="BBClause2"/>
        <w:keepNext/>
        <w:numPr>
          <w:ilvl w:val="2"/>
          <w:numId w:val="40"/>
        </w:numPr>
      </w:pPr>
      <w:r w:rsidRPr="001528C6">
        <w:t>Review</w:t>
      </w:r>
      <w:r>
        <w:rPr>
          <w:szCs w:val="22"/>
        </w:rPr>
        <w:t xml:space="preserve"> the permitted disclosure exceptions and confirm they are sufficient for your project. In particular, consider whether the CEG needs to disclose information to community shareholders, local authority partners, grant funders, or volunteer board members, and ensure the drafting permits this.</w:t>
      </w:r>
    </w:p>
    <w:p w14:paraId="17097246" w14:textId="77777777" w:rsidR="00E71A93" w:rsidRDefault="00E71A93" w:rsidP="00E71A93">
      <w:pPr>
        <w:pStyle w:val="BBBodyTextIndent1"/>
      </w:pPr>
      <w:r w:rsidRPr="001528C6">
        <w:rPr>
          <w:b/>
          <w:bCs/>
          <w:szCs w:val="22"/>
        </w:rPr>
        <w:t>Guidance for CEG:</w:t>
      </w:r>
      <w:r>
        <w:rPr>
          <w:b/>
          <w:bCs/>
          <w:szCs w:val="22"/>
        </w:rPr>
        <w:t xml:space="preserve"> </w:t>
      </w:r>
      <w:r>
        <w:rPr>
          <w:szCs w:val="22"/>
        </w:rPr>
        <w:t>Confidentiality obligations are particularly important for community energy groups because of the way CEGs typically operate. Unlike a commercial developer, a CEG may need to share project information with a wide range of stakeholders including volunteer directors, community shareholders, local councils, and grant-making bodies. You should ensure that the permitted disclosure exceptions are broad enough to allow you to share information with these groups without breaching the Agreement. If the standard exceptions do not cover your needs, negotiate additional carve-outs before signing. Note that confidentiality obligations survive termination or expiry of the Agreement.</w:t>
      </w:r>
      <w:bookmarkEnd w:id="14"/>
    </w:p>
    <w:p w14:paraId="6FFD1E41" w14:textId="77777777" w:rsidR="007B61E4" w:rsidRPr="00866731" w:rsidRDefault="007B61E4" w:rsidP="00DA762B">
      <w:pPr>
        <w:pStyle w:val="BBClause2"/>
        <w:keepNext/>
        <w:rPr>
          <w:b/>
          <w:bCs/>
          <w:u w:val="single"/>
        </w:rPr>
      </w:pPr>
      <w:r w:rsidRPr="00866731">
        <w:rPr>
          <w:b/>
          <w:bCs/>
          <w:u w:val="single"/>
        </w:rPr>
        <w:t>Clause 32: Announcements</w:t>
      </w:r>
    </w:p>
    <w:p w14:paraId="5C7EA709" w14:textId="77777777" w:rsidR="007B61E4" w:rsidRDefault="007B61E4" w:rsidP="00866731">
      <w:pPr>
        <w:pStyle w:val="BBClause3"/>
        <w:numPr>
          <w:ilvl w:val="0"/>
          <w:numId w:val="0"/>
        </w:numPr>
        <w:ind w:left="720"/>
      </w:pPr>
      <w:r w:rsidRPr="00B17531">
        <w:rPr>
          <w:b/>
          <w:bCs/>
        </w:rPr>
        <w:t>Purpose</w:t>
      </w:r>
      <w:r>
        <w:t>: This clause prohibits any Party from making public announcements concerning the Agreement, the transactions, or the relationship between Parties without prior written consent of the other Parties (not to be unreasonably withheld or delayed).</w:t>
      </w:r>
    </w:p>
    <w:p w14:paraId="74292F13" w14:textId="77777777" w:rsidR="00866731" w:rsidRPr="00866731" w:rsidRDefault="00866731" w:rsidP="00866731">
      <w:pPr>
        <w:pStyle w:val="BBClause2"/>
        <w:keepNext/>
        <w:numPr>
          <w:ilvl w:val="0"/>
          <w:numId w:val="0"/>
        </w:numPr>
        <w:ind w:left="720"/>
        <w:rPr>
          <w:b/>
          <w:bCs/>
        </w:rPr>
      </w:pPr>
      <w:r w:rsidRPr="00866731">
        <w:rPr>
          <w:b/>
          <w:bCs/>
        </w:rPr>
        <w:t>Action Required:</w:t>
      </w:r>
    </w:p>
    <w:p w14:paraId="6AFFD985" w14:textId="77777777" w:rsidR="00866731" w:rsidRDefault="00866731" w:rsidP="006A2429">
      <w:pPr>
        <w:pStyle w:val="BBClause3"/>
        <w:numPr>
          <w:ilvl w:val="2"/>
          <w:numId w:val="18"/>
        </w:numPr>
      </w:pPr>
      <w:r>
        <w:t xml:space="preserve">As per clause 32.3, the JV Parties will need to prepare a joint announcement about the formation of the JVCO in agreed form to be issued on signing. </w:t>
      </w:r>
    </w:p>
    <w:p w14:paraId="30E26476" w14:textId="05EBBF5F" w:rsidR="00DB7EB4" w:rsidRDefault="00DB7EB4" w:rsidP="00866731">
      <w:pPr>
        <w:pStyle w:val="BBClause3"/>
        <w:numPr>
          <w:ilvl w:val="0"/>
          <w:numId w:val="0"/>
        </w:numPr>
        <w:ind w:left="720"/>
      </w:pPr>
      <w:r>
        <w:t>Where an announcement is required by law, regulatory authority, or court, the Party must promptly notify the other Parties and make reasonable attempts to agree contents before making it</w:t>
      </w:r>
      <w:r w:rsidR="009E3F0C">
        <w:t>.</w:t>
      </w:r>
    </w:p>
    <w:p w14:paraId="3C99A08B" w14:textId="77777777" w:rsidR="007B61E4" w:rsidRPr="00866731" w:rsidRDefault="007B61E4" w:rsidP="00DA762B">
      <w:pPr>
        <w:pStyle w:val="BBClause2"/>
        <w:keepNext/>
        <w:rPr>
          <w:b/>
          <w:bCs/>
          <w:u w:val="single"/>
        </w:rPr>
      </w:pPr>
      <w:r w:rsidRPr="00866731">
        <w:rPr>
          <w:b/>
          <w:bCs/>
          <w:u w:val="single"/>
        </w:rPr>
        <w:t>Clause 33: Further Assurance</w:t>
      </w:r>
    </w:p>
    <w:p w14:paraId="6CB0D6CD" w14:textId="20A30DB5" w:rsidR="007B61E4" w:rsidRDefault="007B61E4" w:rsidP="00866731">
      <w:pPr>
        <w:pStyle w:val="BBClause3"/>
        <w:numPr>
          <w:ilvl w:val="0"/>
          <w:numId w:val="0"/>
        </w:numPr>
        <w:ind w:left="720"/>
      </w:pPr>
      <w:r w:rsidRPr="00B17531">
        <w:rPr>
          <w:b/>
          <w:bCs/>
        </w:rPr>
        <w:t>Purpose</w:t>
      </w:r>
      <w:r>
        <w:t>: This clause requires each Party to promptly execute documents and perform acts as the other Parties may reasonably require to give full effect to the Agreement.</w:t>
      </w:r>
      <w:r w:rsidR="00335E47">
        <w:t xml:space="preserve"> The clause </w:t>
      </w:r>
      <w:r w:rsidR="00335E47" w:rsidRPr="00335E47">
        <w:t xml:space="preserve">obligates the </w:t>
      </w:r>
      <w:r w:rsidR="00335E47">
        <w:t>Parties</w:t>
      </w:r>
      <w:r w:rsidR="00335E47" w:rsidRPr="00335E47">
        <w:t xml:space="preserve"> to take additional steps after the </w:t>
      </w:r>
      <w:r w:rsidR="00335E47">
        <w:t>A</w:t>
      </w:r>
      <w:r w:rsidR="00335E47" w:rsidRPr="00335E47">
        <w:t>greement has been executed</w:t>
      </w:r>
      <w:r w:rsidR="00335E47">
        <w:t>, if necessary,</w:t>
      </w:r>
      <w:r w:rsidR="00335E47" w:rsidRPr="00335E47">
        <w:t xml:space="preserve"> to ensure that the </w:t>
      </w:r>
      <w:r w:rsidR="00335E47">
        <w:t>A</w:t>
      </w:r>
      <w:r w:rsidR="00335E47" w:rsidRPr="00335E47">
        <w:t>greement's objectives are fully achieved and implemented.</w:t>
      </w:r>
    </w:p>
    <w:p w14:paraId="61761241" w14:textId="77777777" w:rsidR="007B61E4" w:rsidRPr="00866731" w:rsidRDefault="007B61E4" w:rsidP="00DA762B">
      <w:pPr>
        <w:pStyle w:val="BBClause2"/>
        <w:keepNext/>
        <w:rPr>
          <w:b/>
          <w:bCs/>
          <w:u w:val="single"/>
        </w:rPr>
      </w:pPr>
      <w:r w:rsidRPr="00866731">
        <w:rPr>
          <w:b/>
          <w:bCs/>
          <w:u w:val="single"/>
        </w:rPr>
        <w:t>Clause 34: Assignment and Other Dealings</w:t>
      </w:r>
    </w:p>
    <w:p w14:paraId="09A72FC4" w14:textId="77777777" w:rsidR="007B61E4" w:rsidRDefault="007B61E4" w:rsidP="00866731">
      <w:pPr>
        <w:pStyle w:val="BBClause3"/>
        <w:numPr>
          <w:ilvl w:val="0"/>
          <w:numId w:val="0"/>
        </w:numPr>
        <w:ind w:left="720"/>
      </w:pPr>
      <w:r w:rsidRPr="00B17531">
        <w:rPr>
          <w:b/>
          <w:bCs/>
        </w:rPr>
        <w:t>Purpose</w:t>
      </w:r>
      <w:r>
        <w:t>: This clause prohibits any Party from assigning, transferring, mortgaging, charging, sub-contracting, delegating, declaring a trust over or otherwise dealing with its rights or obligations under the Agreement without prior written consent of the other Parties.</w:t>
      </w:r>
    </w:p>
    <w:p w14:paraId="3ECB0887" w14:textId="77777777" w:rsidR="007B61E4" w:rsidRPr="00866731" w:rsidRDefault="007B61E4" w:rsidP="00DA762B">
      <w:pPr>
        <w:pStyle w:val="BBClause2"/>
        <w:keepNext/>
        <w:rPr>
          <w:b/>
          <w:bCs/>
          <w:u w:val="single"/>
        </w:rPr>
      </w:pPr>
      <w:r w:rsidRPr="00866731">
        <w:rPr>
          <w:b/>
          <w:bCs/>
          <w:u w:val="single"/>
        </w:rPr>
        <w:t>Clause 35: Entire Agreement</w:t>
      </w:r>
    </w:p>
    <w:p w14:paraId="610EC989" w14:textId="77777777" w:rsidR="00E71A93" w:rsidRDefault="007B61E4" w:rsidP="00E71A93">
      <w:pPr>
        <w:pStyle w:val="BBBodyTextIndent1"/>
      </w:pPr>
      <w:r w:rsidRPr="00B17531">
        <w:rPr>
          <w:b/>
          <w:bCs/>
        </w:rPr>
        <w:t>Purpose</w:t>
      </w:r>
      <w:r>
        <w:t xml:space="preserve">: </w:t>
      </w:r>
      <w:r w:rsidR="00E71A93">
        <w:t>This clause confirms that the Agreement constitutes the entire agreement between the parties and supersedes all prior negotiations, representations and agreements between them.</w:t>
      </w:r>
    </w:p>
    <w:p w14:paraId="6664B39E" w14:textId="77777777" w:rsidR="007B61E4" w:rsidRPr="00866731" w:rsidRDefault="007B61E4" w:rsidP="007F4D09">
      <w:pPr>
        <w:pStyle w:val="BBClause3"/>
        <w:keepNext/>
        <w:numPr>
          <w:ilvl w:val="0"/>
          <w:numId w:val="0"/>
        </w:numPr>
        <w:ind w:left="720"/>
        <w:rPr>
          <w:b/>
          <w:bCs/>
          <w:u w:val="single"/>
        </w:rPr>
      </w:pPr>
      <w:r w:rsidRPr="00866731">
        <w:rPr>
          <w:b/>
          <w:bCs/>
          <w:u w:val="single"/>
        </w:rPr>
        <w:lastRenderedPageBreak/>
        <w:t>Clause 36: No Representations</w:t>
      </w:r>
    </w:p>
    <w:p w14:paraId="404BB3B4" w14:textId="78C67535" w:rsidR="007B61E4" w:rsidRDefault="007B61E4" w:rsidP="00866731">
      <w:pPr>
        <w:pStyle w:val="BBClause3"/>
        <w:numPr>
          <w:ilvl w:val="0"/>
          <w:numId w:val="0"/>
        </w:numPr>
        <w:ind w:left="720"/>
      </w:pPr>
      <w:r w:rsidRPr="00B17531">
        <w:rPr>
          <w:b/>
          <w:bCs/>
        </w:rPr>
        <w:t>Purpose</w:t>
      </w:r>
      <w:r>
        <w:t>: This clause provides that each Party acknowledges it has not relied on any statement, representation, warranty, undertaking, promise or assurance not set out in the Agreement, and waives all rights and remedies in respect of such matters.</w:t>
      </w:r>
      <w:r w:rsidR="003C5B2F">
        <w:t xml:space="preserve"> </w:t>
      </w:r>
      <w:r w:rsidR="003C5B2F" w:rsidRPr="003C5B2F">
        <w:t>The effect of a no</w:t>
      </w:r>
      <w:r w:rsidR="003C5B2F">
        <w:t xml:space="preserve"> representations</w:t>
      </w:r>
      <w:r w:rsidR="003C5B2F" w:rsidRPr="003C5B2F">
        <w:t xml:space="preserve"> clause is to exclude a </w:t>
      </w:r>
      <w:r w:rsidR="003C5B2F">
        <w:t>P</w:t>
      </w:r>
      <w:r w:rsidR="003C5B2F" w:rsidRPr="003C5B2F">
        <w:t xml:space="preserve">arty's liability for any prior representations, whether written or oral, made at any time prior to the date of the </w:t>
      </w:r>
      <w:r w:rsidR="003C5B2F">
        <w:t>A</w:t>
      </w:r>
      <w:r w:rsidR="003C5B2F" w:rsidRPr="003C5B2F">
        <w:t>greement.</w:t>
      </w:r>
      <w:r w:rsidR="003C5B2F">
        <w:t xml:space="preserve"> </w:t>
      </w:r>
      <w:r w:rsidR="003C5B2F" w:rsidRPr="003C5B2F">
        <w:t>This</w:t>
      </w:r>
      <w:r w:rsidR="003C5B2F">
        <w:t xml:space="preserve"> works with the Entire Agreement clause to provide that the P</w:t>
      </w:r>
      <w:r w:rsidR="003C5B2F" w:rsidRPr="003C5B2F">
        <w:t xml:space="preserve">arties can only be held liable for the </w:t>
      </w:r>
      <w:r w:rsidR="003C5B2F">
        <w:t>provisions</w:t>
      </w:r>
      <w:r w:rsidR="003C5B2F" w:rsidRPr="003C5B2F">
        <w:t xml:space="preserve"> written in</w:t>
      </w:r>
      <w:r w:rsidR="003C5B2F">
        <w:t xml:space="preserve"> the Agreement</w:t>
      </w:r>
      <w:r w:rsidR="003C5B2F" w:rsidRPr="003C5B2F">
        <w:t>, not for any informal statements or representations made during negotiations.</w:t>
      </w:r>
    </w:p>
    <w:p w14:paraId="3339CB2C" w14:textId="77777777" w:rsidR="007B61E4" w:rsidRDefault="007B61E4" w:rsidP="00866731">
      <w:pPr>
        <w:pStyle w:val="BBClause3"/>
        <w:numPr>
          <w:ilvl w:val="0"/>
          <w:numId w:val="0"/>
        </w:numPr>
        <w:ind w:left="720"/>
      </w:pPr>
      <w:r>
        <w:t>Nothing in this clause limits or excludes liability for fraud.</w:t>
      </w:r>
    </w:p>
    <w:p w14:paraId="3CFDC96F" w14:textId="77777777" w:rsidR="007B61E4" w:rsidRPr="00866731" w:rsidRDefault="007B61E4" w:rsidP="00DA762B">
      <w:pPr>
        <w:pStyle w:val="BBClause2"/>
        <w:keepNext/>
        <w:rPr>
          <w:b/>
          <w:bCs/>
          <w:u w:val="single"/>
        </w:rPr>
      </w:pPr>
      <w:r w:rsidRPr="00866731">
        <w:rPr>
          <w:b/>
          <w:bCs/>
          <w:u w:val="single"/>
        </w:rPr>
        <w:t>Clause 37: Variation and Waiver</w:t>
      </w:r>
    </w:p>
    <w:p w14:paraId="6F256909" w14:textId="77A5A18A" w:rsidR="007B61E4" w:rsidRDefault="007B61E4" w:rsidP="00866731">
      <w:pPr>
        <w:pStyle w:val="BBClause3"/>
        <w:numPr>
          <w:ilvl w:val="0"/>
          <w:numId w:val="0"/>
        </w:numPr>
        <w:ind w:left="720"/>
      </w:pPr>
      <w:r w:rsidRPr="00B17531">
        <w:rPr>
          <w:b/>
          <w:bCs/>
        </w:rPr>
        <w:t>Purpose</w:t>
      </w:r>
      <w:r>
        <w:t>: This clause provides that</w:t>
      </w:r>
      <w:r w:rsidR="007E00F7">
        <w:t xml:space="preserve"> </w:t>
      </w:r>
      <w:r>
        <w:t xml:space="preserve">no variation </w:t>
      </w:r>
      <w:r w:rsidR="007E00F7">
        <w:t xml:space="preserve">of the Agreement </w:t>
      </w:r>
      <w:r>
        <w:t xml:space="preserve">is effective unless </w:t>
      </w:r>
      <w:r w:rsidR="007E00F7">
        <w:t xml:space="preserve">made </w:t>
      </w:r>
      <w:r>
        <w:t>in writing and signed by the Parties</w:t>
      </w:r>
      <w:r w:rsidR="007E00F7">
        <w:t>. Any waiver</w:t>
      </w:r>
      <w:r>
        <w:t xml:space="preserve"> must </w:t>
      </w:r>
      <w:r w:rsidR="007E00F7">
        <w:t xml:space="preserve">also </w:t>
      </w:r>
      <w:r>
        <w:t xml:space="preserve">be in writing and </w:t>
      </w:r>
      <w:r w:rsidR="007E00F7">
        <w:t>applies</w:t>
      </w:r>
      <w:r>
        <w:t xml:space="preserve"> only to the specific circumstances</w:t>
      </w:r>
      <w:r w:rsidR="007E00F7">
        <w:t xml:space="preserve"> in which it is given. A Party's </w:t>
      </w:r>
      <w:r>
        <w:t xml:space="preserve">failure or delay in exercising </w:t>
      </w:r>
      <w:r w:rsidR="007E00F7">
        <w:t xml:space="preserve">a right </w:t>
      </w:r>
      <w:r>
        <w:t>does not constitute a waiver</w:t>
      </w:r>
      <w:r w:rsidR="007E00F7">
        <w:t xml:space="preserve"> of that right</w:t>
      </w:r>
      <w:r>
        <w:t xml:space="preserve">, </w:t>
      </w:r>
      <w:r w:rsidR="007E00F7">
        <w:t xml:space="preserve">nor does a </w:t>
      </w:r>
      <w:r>
        <w:t xml:space="preserve">single or partial exercise of </w:t>
      </w:r>
      <w:r w:rsidR="007E00F7">
        <w:t xml:space="preserve">any right </w:t>
      </w:r>
      <w:r>
        <w:t xml:space="preserve">prevent </w:t>
      </w:r>
      <w:r w:rsidR="007E00F7">
        <w:t xml:space="preserve">its </w:t>
      </w:r>
      <w:r>
        <w:t>further exercise</w:t>
      </w:r>
      <w:r w:rsidR="007E00F7">
        <w:t>. A waiver of</w:t>
      </w:r>
      <w:r>
        <w:t xml:space="preserve"> rights against one person does not affect rights against </w:t>
      </w:r>
      <w:r w:rsidR="007E00F7">
        <w:t>any other person</w:t>
      </w:r>
      <w:r>
        <w:t>.</w:t>
      </w:r>
    </w:p>
    <w:p w14:paraId="31DB3904" w14:textId="77777777" w:rsidR="007B61E4" w:rsidRPr="00866731" w:rsidRDefault="007B61E4" w:rsidP="00DA762B">
      <w:pPr>
        <w:pStyle w:val="BBClause2"/>
        <w:keepNext/>
        <w:rPr>
          <w:b/>
          <w:bCs/>
          <w:u w:val="single"/>
        </w:rPr>
      </w:pPr>
      <w:r w:rsidRPr="00866731">
        <w:rPr>
          <w:b/>
          <w:bCs/>
          <w:u w:val="single"/>
        </w:rPr>
        <w:t>Clause 38: Costs</w:t>
      </w:r>
    </w:p>
    <w:p w14:paraId="4227139D" w14:textId="73C1F601" w:rsidR="007B61E4" w:rsidRDefault="007B61E4" w:rsidP="00866731">
      <w:pPr>
        <w:pStyle w:val="BBClause3"/>
        <w:numPr>
          <w:ilvl w:val="0"/>
          <w:numId w:val="0"/>
        </w:numPr>
        <w:ind w:left="720"/>
      </w:pPr>
      <w:r w:rsidRPr="00B17531">
        <w:rPr>
          <w:b/>
          <w:bCs/>
        </w:rPr>
        <w:t>Purpose</w:t>
      </w:r>
      <w:r>
        <w:t>: This clause provides that</w:t>
      </w:r>
      <w:r w:rsidR="007E00F7">
        <w:t xml:space="preserve"> </w:t>
      </w:r>
      <w:r>
        <w:t>each JV Party pays its own costs in connection with the Agreement</w:t>
      </w:r>
      <w:r w:rsidR="007E00F7">
        <w:t xml:space="preserve"> </w:t>
      </w:r>
      <w:r>
        <w:t>and any costs incurred by the JVCO shall be split between the JV Parties in accordance with their Respective Proportions (or as otherwise agreed).</w:t>
      </w:r>
    </w:p>
    <w:p w14:paraId="70283A9C" w14:textId="77777777" w:rsidR="007B61E4" w:rsidRPr="00866731" w:rsidRDefault="007B61E4" w:rsidP="00DA762B">
      <w:pPr>
        <w:pStyle w:val="BBClause2"/>
        <w:keepNext/>
        <w:numPr>
          <w:ilvl w:val="0"/>
          <w:numId w:val="0"/>
        </w:numPr>
        <w:ind w:left="720"/>
        <w:rPr>
          <w:b/>
          <w:bCs/>
        </w:rPr>
      </w:pPr>
      <w:r w:rsidRPr="00866731">
        <w:rPr>
          <w:b/>
          <w:bCs/>
        </w:rPr>
        <w:t>Action Required:</w:t>
      </w:r>
    </w:p>
    <w:p w14:paraId="63F6252D" w14:textId="51AB142C" w:rsidR="007B61E4" w:rsidRDefault="00C3418C" w:rsidP="006A2429">
      <w:pPr>
        <w:pStyle w:val="BBClause3"/>
        <w:numPr>
          <w:ilvl w:val="2"/>
          <w:numId w:val="18"/>
        </w:numPr>
      </w:pPr>
      <w:r>
        <w:t xml:space="preserve">Agree with the Developer </w:t>
      </w:r>
      <w:r w:rsidR="00DB7EB4">
        <w:t xml:space="preserve">on </w:t>
      </w:r>
      <w:r w:rsidR="007B61E4">
        <w:t>the allocation of costs and expenses incurred by the JVCO</w:t>
      </w:r>
      <w:r w:rsidR="00DB7EB4">
        <w:t xml:space="preserve"> and complete the placeholder at 38.1.2.</w:t>
      </w:r>
    </w:p>
    <w:p w14:paraId="2B339E27" w14:textId="77777777" w:rsidR="007B61E4" w:rsidRPr="00866731" w:rsidRDefault="007B61E4" w:rsidP="00DA762B">
      <w:pPr>
        <w:pStyle w:val="BBClause2"/>
        <w:keepNext/>
        <w:rPr>
          <w:b/>
          <w:bCs/>
          <w:u w:val="single"/>
        </w:rPr>
      </w:pPr>
      <w:r w:rsidRPr="00866731">
        <w:rPr>
          <w:b/>
          <w:bCs/>
          <w:u w:val="single"/>
        </w:rPr>
        <w:t>Clause 39: No Partnership or Agency</w:t>
      </w:r>
    </w:p>
    <w:p w14:paraId="1C425057" w14:textId="7B703C36" w:rsidR="007B61E4" w:rsidRDefault="007B61E4" w:rsidP="00866731">
      <w:pPr>
        <w:pStyle w:val="BBClause3"/>
        <w:numPr>
          <w:ilvl w:val="0"/>
          <w:numId w:val="0"/>
        </w:numPr>
        <w:ind w:left="720"/>
      </w:pPr>
      <w:r w:rsidRPr="00B17531">
        <w:rPr>
          <w:b/>
          <w:bCs/>
        </w:rPr>
        <w:t>Purpose</w:t>
      </w:r>
      <w:r>
        <w:t>: This clause confirms that nothing in the Agreement establishes a partnership or agency relationship between the JV Parties, and each Party is acting on its own behalf.</w:t>
      </w:r>
      <w:r w:rsidR="00EB2CDB">
        <w:t xml:space="preserve"> </w:t>
      </w:r>
      <w:r w:rsidR="00EB2CDB" w:rsidRPr="00EB2CDB">
        <w:t xml:space="preserve">The primary purpose of </w:t>
      </w:r>
      <w:r w:rsidR="00EB2CDB">
        <w:t xml:space="preserve">this clause is to clarify </w:t>
      </w:r>
      <w:r w:rsidR="00EB2CDB" w:rsidRPr="00EB2CDB">
        <w:t xml:space="preserve">that the </w:t>
      </w:r>
      <w:r w:rsidR="00EB2CDB">
        <w:t>JV Parties</w:t>
      </w:r>
      <w:r w:rsidR="00EB2CDB" w:rsidRPr="00EB2CDB">
        <w:t>' relationship is governed by company law principles, not partnership law. This is important because partners have significant mutual obligations and liabilities that shareholders do not ordinarily have.</w:t>
      </w:r>
    </w:p>
    <w:p w14:paraId="333DA4BC" w14:textId="77777777" w:rsidR="007B61E4" w:rsidRPr="00866731" w:rsidRDefault="007B61E4" w:rsidP="00DA762B">
      <w:pPr>
        <w:pStyle w:val="BBClause2"/>
        <w:keepNext/>
        <w:rPr>
          <w:b/>
          <w:bCs/>
          <w:u w:val="single"/>
        </w:rPr>
      </w:pPr>
      <w:r w:rsidRPr="00866731">
        <w:rPr>
          <w:b/>
          <w:bCs/>
          <w:u w:val="single"/>
        </w:rPr>
        <w:t>Clause 40: Notices</w:t>
      </w:r>
    </w:p>
    <w:p w14:paraId="02EBA6EB" w14:textId="0CF16C2A" w:rsidR="00E71A93" w:rsidRDefault="007B61E4" w:rsidP="00E71A93">
      <w:pPr>
        <w:pStyle w:val="BBClause3"/>
        <w:numPr>
          <w:ilvl w:val="0"/>
          <w:numId w:val="0"/>
        </w:numPr>
        <w:ind w:left="720"/>
      </w:pPr>
      <w:r w:rsidRPr="00B17531">
        <w:rPr>
          <w:b/>
          <w:bCs/>
        </w:rPr>
        <w:t>Purpose</w:t>
      </w:r>
      <w:r>
        <w:t>:</w:t>
      </w:r>
      <w:bookmarkStart w:id="15" w:name="_Hlk222310194"/>
      <w:r w:rsidR="00E71A93" w:rsidRPr="00E71A93">
        <w:t xml:space="preserve"> </w:t>
      </w:r>
      <w:r w:rsidR="00E71A93" w:rsidRPr="00656B52">
        <w:t>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bookmarkEnd w:id="15"/>
      <w:r w:rsidR="00E71A93" w:rsidRPr="00656B52">
        <w:t>.</w:t>
      </w:r>
    </w:p>
    <w:p w14:paraId="29290475" w14:textId="77777777" w:rsidR="007B61E4" w:rsidRPr="00866731" w:rsidRDefault="007B61E4" w:rsidP="00E71A93">
      <w:pPr>
        <w:pStyle w:val="BBClause3"/>
        <w:numPr>
          <w:ilvl w:val="0"/>
          <w:numId w:val="0"/>
        </w:numPr>
        <w:ind w:left="720"/>
      </w:pPr>
      <w:r w:rsidRPr="00866731">
        <w:rPr>
          <w:b/>
          <w:bCs/>
        </w:rPr>
        <w:t>Action Required</w:t>
      </w:r>
      <w:r w:rsidRPr="00866731">
        <w:t>:</w:t>
      </w:r>
    </w:p>
    <w:p w14:paraId="4100375B" w14:textId="67DCF440" w:rsidR="00E34D14" w:rsidRDefault="007B61E4" w:rsidP="006A2429">
      <w:pPr>
        <w:pStyle w:val="BBClause3"/>
        <w:numPr>
          <w:ilvl w:val="2"/>
          <w:numId w:val="18"/>
        </w:numPr>
      </w:pPr>
      <w:r>
        <w:t>Complete the addresses, email addresses and contacts for service of notices for the CEG, Developer and JVCO</w:t>
      </w:r>
      <w:r w:rsidR="00B17531">
        <w:t>.</w:t>
      </w:r>
    </w:p>
    <w:p w14:paraId="78DBD094" w14:textId="77777777" w:rsidR="007B61E4" w:rsidRPr="00866731" w:rsidRDefault="007B61E4" w:rsidP="00DA762B">
      <w:pPr>
        <w:pStyle w:val="BBClause2"/>
        <w:keepNext/>
        <w:rPr>
          <w:b/>
          <w:bCs/>
          <w:u w:val="single"/>
        </w:rPr>
      </w:pPr>
      <w:r w:rsidRPr="00866731">
        <w:rPr>
          <w:b/>
          <w:bCs/>
          <w:u w:val="single"/>
        </w:rPr>
        <w:lastRenderedPageBreak/>
        <w:t>Clause 41: Severance</w:t>
      </w:r>
    </w:p>
    <w:p w14:paraId="23DDBF8B" w14:textId="77777777" w:rsidR="007B61E4" w:rsidRDefault="007B61E4" w:rsidP="00866731">
      <w:pPr>
        <w:pStyle w:val="BBClause3"/>
        <w:numPr>
          <w:ilvl w:val="0"/>
          <w:numId w:val="0"/>
        </w:numPr>
        <w:ind w:left="720"/>
      </w:pPr>
      <w:r w:rsidRPr="00B17531">
        <w:rPr>
          <w:b/>
          <w:bCs/>
        </w:rPr>
        <w:t>Purpose</w:t>
      </w:r>
      <w:r>
        <w:t>: This clause provides that if any provision is invalid, illegal, void or unenforceable, it shall be deemed deleted but the rest of the Agreement remains valid, and the Parties shall negotiate in good faith to agree a replacement provision.</w:t>
      </w:r>
    </w:p>
    <w:p w14:paraId="701A70A2" w14:textId="77777777" w:rsidR="007B61E4" w:rsidRPr="00866731" w:rsidRDefault="007B61E4" w:rsidP="00DA762B">
      <w:pPr>
        <w:pStyle w:val="BBClause2"/>
        <w:keepNext/>
        <w:rPr>
          <w:b/>
          <w:bCs/>
          <w:u w:val="single"/>
        </w:rPr>
      </w:pPr>
      <w:r w:rsidRPr="00866731">
        <w:rPr>
          <w:b/>
          <w:bCs/>
          <w:u w:val="single"/>
        </w:rPr>
        <w:t>Clause 42: Agreement Survives Completion</w:t>
      </w:r>
    </w:p>
    <w:p w14:paraId="415FD8B5" w14:textId="77777777" w:rsidR="007B61E4" w:rsidRDefault="007B61E4" w:rsidP="00866731">
      <w:pPr>
        <w:pStyle w:val="BBClause3"/>
        <w:numPr>
          <w:ilvl w:val="0"/>
          <w:numId w:val="0"/>
        </w:numPr>
        <w:ind w:left="720"/>
      </w:pPr>
      <w:r w:rsidRPr="00B17531">
        <w:rPr>
          <w:b/>
          <w:bCs/>
        </w:rPr>
        <w:t>Purpose</w:t>
      </w:r>
      <w:r>
        <w:t>: This clause confirms that the Agreement (other than obligations already fully performed) remains in full force after Completion.</w:t>
      </w:r>
    </w:p>
    <w:p w14:paraId="599FCA98" w14:textId="77777777" w:rsidR="007B61E4" w:rsidRPr="00866731" w:rsidRDefault="007B61E4" w:rsidP="00DA762B">
      <w:pPr>
        <w:pStyle w:val="BBClause2"/>
        <w:keepNext/>
        <w:rPr>
          <w:b/>
          <w:bCs/>
          <w:u w:val="single"/>
        </w:rPr>
      </w:pPr>
      <w:r w:rsidRPr="00866731">
        <w:rPr>
          <w:b/>
          <w:bCs/>
          <w:u w:val="single"/>
        </w:rPr>
        <w:t>Clause 43: Third Party Rights</w:t>
      </w:r>
    </w:p>
    <w:p w14:paraId="622C0FDE" w14:textId="2AF8B639" w:rsidR="007B61E4" w:rsidRDefault="007B61E4" w:rsidP="00866731">
      <w:pPr>
        <w:pStyle w:val="BBClause3"/>
        <w:numPr>
          <w:ilvl w:val="0"/>
          <w:numId w:val="0"/>
        </w:numPr>
        <w:ind w:left="720"/>
      </w:pPr>
      <w:r w:rsidRPr="00B17531">
        <w:rPr>
          <w:b/>
          <w:bCs/>
        </w:rPr>
        <w:t>Purpose:</w:t>
      </w:r>
      <w:r>
        <w:t xml:space="preserve"> </w:t>
      </w:r>
      <w:r w:rsidR="007E00F7">
        <w:t>This clause excludes third party enforcement rights under the Contracts (Rights of Third Parties) Act 1999, preventing unintended third parties from enforcing the Agreement.</w:t>
      </w:r>
    </w:p>
    <w:p w14:paraId="51DA7EE4" w14:textId="77777777" w:rsidR="007B61E4" w:rsidRPr="00866731" w:rsidRDefault="007B61E4" w:rsidP="00DA762B">
      <w:pPr>
        <w:pStyle w:val="BBClause2"/>
        <w:keepNext/>
        <w:rPr>
          <w:b/>
          <w:bCs/>
          <w:u w:val="single"/>
        </w:rPr>
      </w:pPr>
      <w:r w:rsidRPr="00866731">
        <w:rPr>
          <w:b/>
          <w:bCs/>
          <w:u w:val="single"/>
        </w:rPr>
        <w:t>Clause 44: Counterparts</w:t>
      </w:r>
    </w:p>
    <w:p w14:paraId="4642DF1F" w14:textId="77777777" w:rsidR="007B61E4" w:rsidRDefault="007B61E4" w:rsidP="00866731">
      <w:pPr>
        <w:pStyle w:val="BBClause3"/>
        <w:numPr>
          <w:ilvl w:val="0"/>
          <w:numId w:val="0"/>
        </w:numPr>
        <w:ind w:left="720"/>
      </w:pPr>
      <w:r w:rsidRPr="00B17531">
        <w:rPr>
          <w:b/>
          <w:bCs/>
        </w:rPr>
        <w:t>Purpose</w:t>
      </w:r>
      <w:r>
        <w:t>: This clause allows the Agreement to be executed in counterparts, with no counterpart being effective until each Party has provided at least one executed counterpart to the other Parties.</w:t>
      </w:r>
    </w:p>
    <w:p w14:paraId="565162B7" w14:textId="77777777" w:rsidR="007B61E4" w:rsidRPr="00866731" w:rsidRDefault="007B61E4" w:rsidP="00DA762B">
      <w:pPr>
        <w:pStyle w:val="BBClause2"/>
        <w:keepNext/>
        <w:rPr>
          <w:b/>
          <w:bCs/>
          <w:u w:val="single"/>
        </w:rPr>
      </w:pPr>
      <w:r w:rsidRPr="00866731">
        <w:rPr>
          <w:b/>
          <w:bCs/>
          <w:u w:val="single"/>
        </w:rPr>
        <w:t>Clause 45: Rights and Remedies</w:t>
      </w:r>
    </w:p>
    <w:p w14:paraId="0B44F6E0" w14:textId="77777777" w:rsidR="007B61E4" w:rsidRDefault="007B61E4" w:rsidP="00866731">
      <w:pPr>
        <w:pStyle w:val="BBClause3"/>
        <w:numPr>
          <w:ilvl w:val="0"/>
          <w:numId w:val="0"/>
        </w:numPr>
        <w:ind w:left="720"/>
      </w:pPr>
      <w:r w:rsidRPr="00B17531">
        <w:rPr>
          <w:b/>
          <w:bCs/>
        </w:rPr>
        <w:t>Purpose</w:t>
      </w:r>
      <w:r>
        <w:t>: This clause confirms that rights and remedies under the Agreement are in addition to, and not exclusive of, any rights or remedies provided by applicable law.</w:t>
      </w:r>
    </w:p>
    <w:p w14:paraId="276157B1" w14:textId="77777777" w:rsidR="007B61E4" w:rsidRPr="00866731" w:rsidRDefault="007B61E4" w:rsidP="00DA762B">
      <w:pPr>
        <w:pStyle w:val="BBClause2"/>
        <w:keepNext/>
        <w:rPr>
          <w:b/>
          <w:bCs/>
          <w:u w:val="single"/>
        </w:rPr>
      </w:pPr>
      <w:r w:rsidRPr="00866731">
        <w:rPr>
          <w:b/>
          <w:bCs/>
          <w:u w:val="single"/>
        </w:rPr>
        <w:t>Clause 46: Inadequacy of Damages</w:t>
      </w:r>
    </w:p>
    <w:p w14:paraId="5C6DDEE4" w14:textId="77777777" w:rsidR="007B61E4" w:rsidRDefault="007B61E4" w:rsidP="00866731">
      <w:pPr>
        <w:pStyle w:val="BBClause3"/>
        <w:numPr>
          <w:ilvl w:val="0"/>
          <w:numId w:val="0"/>
        </w:numPr>
        <w:ind w:left="720"/>
      </w:pPr>
      <w:r w:rsidRPr="00B17531">
        <w:rPr>
          <w:b/>
          <w:bCs/>
        </w:rPr>
        <w:t>Purpose</w:t>
      </w:r>
      <w:r>
        <w:t>: This clause acknowledges that damages alone would not be adequate remedy for breach of restrictions on JV Parties or confidentiality provisions, and the other Parties are entitled to injunction, specific performance or other equitable relief.</w:t>
      </w:r>
    </w:p>
    <w:p w14:paraId="6B7B5D9A" w14:textId="77777777" w:rsidR="007B61E4" w:rsidRPr="00866731" w:rsidRDefault="007B61E4" w:rsidP="00DA762B">
      <w:pPr>
        <w:pStyle w:val="BBClause2"/>
        <w:keepNext/>
        <w:rPr>
          <w:b/>
          <w:bCs/>
          <w:u w:val="single"/>
        </w:rPr>
      </w:pPr>
      <w:r w:rsidRPr="00866731">
        <w:rPr>
          <w:b/>
          <w:bCs/>
          <w:u w:val="single"/>
        </w:rPr>
        <w:t>Clause 47: Governing Law and Jurisdiction</w:t>
      </w:r>
    </w:p>
    <w:p w14:paraId="19C6365C" w14:textId="1953C4BF" w:rsidR="007E00F7" w:rsidRDefault="007B61E4" w:rsidP="007E00F7">
      <w:pPr>
        <w:pStyle w:val="BBClause2"/>
        <w:numPr>
          <w:ilvl w:val="0"/>
          <w:numId w:val="0"/>
        </w:numPr>
        <w:ind w:left="720"/>
      </w:pPr>
      <w:r w:rsidRPr="00B17531">
        <w:rPr>
          <w:b/>
          <w:bCs/>
        </w:rPr>
        <w:t>Purpose</w:t>
      </w:r>
      <w:r>
        <w:t xml:space="preserve">: </w:t>
      </w:r>
      <w:r w:rsidR="007E00F7">
        <w:t>These provisions establish the law of England and Wales as the governing law and confer exclusive jurisdiction on the courts of England and Wales.</w:t>
      </w:r>
    </w:p>
    <w:p w14:paraId="5D651B07" w14:textId="77777777" w:rsidR="007E00F7" w:rsidRDefault="007E00F7" w:rsidP="007E00F7">
      <w:pPr>
        <w:pStyle w:val="BBClause3"/>
        <w:numPr>
          <w:ilvl w:val="0"/>
          <w:numId w:val="0"/>
        </w:numPr>
        <w:ind w:left="720"/>
      </w:pPr>
      <w:r w:rsidRPr="00866731">
        <w:rPr>
          <w:b/>
          <w:bCs/>
        </w:rPr>
        <w:t>Action Required</w:t>
      </w:r>
      <w:r w:rsidRPr="00866731">
        <w:t>:</w:t>
      </w:r>
    </w:p>
    <w:p w14:paraId="32A0FDD3" w14:textId="282A4030" w:rsidR="007E00F7" w:rsidRDefault="007E00F7" w:rsidP="007E00F7">
      <w:pPr>
        <w:pStyle w:val="BBClause2"/>
        <w:numPr>
          <w:ilvl w:val="2"/>
          <w:numId w:val="40"/>
        </w:numPr>
      </w:pPr>
      <w:r>
        <w:t xml:space="preserve">Confirm English law and jurisdiction are appropriate and verify that this aligns with the Articles. </w:t>
      </w:r>
    </w:p>
    <w:p w14:paraId="5D5ADB38" w14:textId="77777777" w:rsidR="007B61E4" w:rsidRPr="00866731" w:rsidRDefault="007B61E4" w:rsidP="00DA762B">
      <w:pPr>
        <w:pStyle w:val="BBClause2"/>
        <w:keepNext/>
        <w:rPr>
          <w:b/>
          <w:bCs/>
          <w:u w:val="single"/>
        </w:rPr>
      </w:pPr>
      <w:r w:rsidRPr="00866731">
        <w:rPr>
          <w:b/>
          <w:bCs/>
          <w:u w:val="single"/>
        </w:rPr>
        <w:t>Schedule 1: Company Details</w:t>
      </w:r>
    </w:p>
    <w:p w14:paraId="0198E670" w14:textId="41E4AD5A" w:rsidR="007B61E4" w:rsidRDefault="007B61E4" w:rsidP="00866731">
      <w:pPr>
        <w:pStyle w:val="BBClause2"/>
        <w:numPr>
          <w:ilvl w:val="0"/>
          <w:numId w:val="0"/>
        </w:numPr>
        <w:ind w:left="720"/>
      </w:pPr>
      <w:r w:rsidRPr="00B17531">
        <w:rPr>
          <w:b/>
          <w:bCs/>
        </w:rPr>
        <w:t>Purpose</w:t>
      </w:r>
      <w:r>
        <w:t>: This schedule sets out factual details about the JVCO immediately prior to Completion, including company name, incorporation date and place, company number, registered office, issued share capital, shareholder</w:t>
      </w:r>
      <w:r w:rsidR="009467D2">
        <w:t xml:space="preserve"> (which will be the Developer)</w:t>
      </w:r>
      <w:r>
        <w:t>, directors, company secretary, auditors, accounting reference date, and registered charges.</w:t>
      </w:r>
      <w:r w:rsidR="009467D2">
        <w:t xml:space="preserve"> </w:t>
      </w:r>
      <w:r w:rsidR="001649A5">
        <w:t xml:space="preserve">If more fulsome warranties are being sought, then the Developer and the JVCO should warrant the truthfulness and accuracy of this information in the JVCO Warranties in Schedule 4.  </w:t>
      </w:r>
    </w:p>
    <w:p w14:paraId="61CD0A29" w14:textId="77777777" w:rsidR="007B61E4" w:rsidRPr="00866731" w:rsidRDefault="007B61E4" w:rsidP="00DA762B">
      <w:pPr>
        <w:pStyle w:val="BBClause2"/>
        <w:keepNext/>
        <w:numPr>
          <w:ilvl w:val="0"/>
          <w:numId w:val="0"/>
        </w:numPr>
        <w:ind w:left="720"/>
        <w:rPr>
          <w:b/>
          <w:bCs/>
        </w:rPr>
      </w:pPr>
      <w:r w:rsidRPr="00866731">
        <w:rPr>
          <w:b/>
          <w:bCs/>
        </w:rPr>
        <w:lastRenderedPageBreak/>
        <w:t>Action Required:</w:t>
      </w:r>
    </w:p>
    <w:p w14:paraId="67A89550" w14:textId="37D5C4A9" w:rsidR="007B61E4" w:rsidRDefault="007B61E4" w:rsidP="006A2429">
      <w:pPr>
        <w:pStyle w:val="BBClause3"/>
        <w:numPr>
          <w:ilvl w:val="2"/>
          <w:numId w:val="18"/>
        </w:numPr>
      </w:pPr>
      <w:r>
        <w:t>Complete all details accurately based on the JVCO's current position</w:t>
      </w:r>
      <w:r w:rsidR="00E14E26">
        <w:t>.</w:t>
      </w:r>
      <w:r w:rsidR="00C3418C">
        <w:t xml:space="preserve"> </w:t>
      </w:r>
    </w:p>
    <w:p w14:paraId="49750AA2" w14:textId="2B7ABAB7" w:rsidR="007B61E4" w:rsidRDefault="007B61E4" w:rsidP="006A2429">
      <w:pPr>
        <w:pStyle w:val="BBClause3"/>
        <w:numPr>
          <w:ilvl w:val="2"/>
          <w:numId w:val="18"/>
        </w:numPr>
      </w:pPr>
      <w:r>
        <w:t>Ensure information is factually correct up to the point immediately prior to Completion</w:t>
      </w:r>
      <w:r w:rsidR="00C3418C">
        <w:t>.</w:t>
      </w:r>
    </w:p>
    <w:p w14:paraId="06CD24EA" w14:textId="77777777" w:rsidR="007B61E4" w:rsidRPr="00866731" w:rsidRDefault="007B61E4" w:rsidP="00DA762B">
      <w:pPr>
        <w:pStyle w:val="BBClause2"/>
        <w:keepNext/>
        <w:rPr>
          <w:b/>
          <w:bCs/>
          <w:u w:val="single"/>
        </w:rPr>
      </w:pPr>
      <w:r w:rsidRPr="00866731">
        <w:rPr>
          <w:b/>
          <w:bCs/>
          <w:u w:val="single"/>
        </w:rPr>
        <w:t>Schedule 2: Reserved Matters</w:t>
      </w:r>
    </w:p>
    <w:p w14:paraId="070DDDCF" w14:textId="7CDB336D" w:rsidR="007B61E4" w:rsidRDefault="007B61E4" w:rsidP="00866731">
      <w:pPr>
        <w:pStyle w:val="BBClause2"/>
        <w:numPr>
          <w:ilvl w:val="0"/>
          <w:numId w:val="0"/>
        </w:numPr>
        <w:ind w:left="720"/>
      </w:pPr>
      <w:r w:rsidRPr="00B17531">
        <w:rPr>
          <w:b/>
          <w:bCs/>
        </w:rPr>
        <w:t>Purpose</w:t>
      </w:r>
      <w:r>
        <w:t>: This schedule lists</w:t>
      </w:r>
      <w:r w:rsidR="00A755C3">
        <w:t xml:space="preserve"> </w:t>
      </w:r>
      <w:r w:rsidR="00550E45">
        <w:t xml:space="preserve">examples of </w:t>
      </w:r>
      <w:r w:rsidR="00A755C3">
        <w:t>Reserved Matters (matters</w:t>
      </w:r>
      <w:r>
        <w:t xml:space="preserve"> that require prior written consent of both JV Parties before the JVCO can proceed, providing minority shareholder protections to the CEG</w:t>
      </w:r>
      <w:r w:rsidR="00A755C3">
        <w:t>).</w:t>
      </w:r>
    </w:p>
    <w:p w14:paraId="63E925FA" w14:textId="77777777" w:rsidR="00866731" w:rsidRPr="00866731" w:rsidRDefault="00866731" w:rsidP="00866731">
      <w:pPr>
        <w:pStyle w:val="BBClause2"/>
        <w:keepNext/>
        <w:numPr>
          <w:ilvl w:val="0"/>
          <w:numId w:val="0"/>
        </w:numPr>
        <w:ind w:left="720"/>
        <w:rPr>
          <w:b/>
          <w:bCs/>
        </w:rPr>
      </w:pPr>
      <w:r w:rsidRPr="00866731">
        <w:rPr>
          <w:b/>
          <w:bCs/>
        </w:rPr>
        <w:t>Action Required:</w:t>
      </w:r>
    </w:p>
    <w:p w14:paraId="0262D9A4" w14:textId="1EE652DA" w:rsidR="00866731" w:rsidRDefault="00866731" w:rsidP="006A2429">
      <w:pPr>
        <w:pStyle w:val="BBClause3"/>
        <w:numPr>
          <w:ilvl w:val="2"/>
          <w:numId w:val="18"/>
        </w:numPr>
      </w:pPr>
      <w:r>
        <w:t>Review the list carefully and consider which Reserved Matters are appropriate minority shareholder protections for the CEG in the context of the overall joint venture model</w:t>
      </w:r>
      <w:r w:rsidR="00E14E26">
        <w:t>.</w:t>
      </w:r>
    </w:p>
    <w:p w14:paraId="254418AF" w14:textId="0505254E" w:rsidR="00866731" w:rsidRDefault="00866731" w:rsidP="006A2429">
      <w:pPr>
        <w:pStyle w:val="BBClause3"/>
        <w:numPr>
          <w:ilvl w:val="2"/>
          <w:numId w:val="18"/>
        </w:numPr>
      </w:pPr>
      <w:r>
        <w:t>Consider whether any pre-agreed debt financing should be carved out from borrowing restrictions</w:t>
      </w:r>
      <w:r w:rsidR="00E14E26">
        <w:t>.</w:t>
      </w:r>
    </w:p>
    <w:p w14:paraId="4073BC95" w14:textId="3174C5FA" w:rsidR="00866731" w:rsidRDefault="00866731" w:rsidP="006A2429">
      <w:pPr>
        <w:pStyle w:val="BBClause3"/>
        <w:numPr>
          <w:ilvl w:val="2"/>
          <w:numId w:val="18"/>
        </w:numPr>
      </w:pPr>
      <w:r>
        <w:t>Consider restrictions on terminating Commercial Agreements and insert details of any Commercial Agreements</w:t>
      </w:r>
      <w:r w:rsidR="00E14E26">
        <w:t>.</w:t>
      </w:r>
    </w:p>
    <w:p w14:paraId="331663CA" w14:textId="4ACE17D7" w:rsidR="00866731" w:rsidRDefault="00866731" w:rsidP="006A2429">
      <w:pPr>
        <w:pStyle w:val="BBClause3"/>
        <w:numPr>
          <w:ilvl w:val="2"/>
          <w:numId w:val="18"/>
        </w:numPr>
      </w:pPr>
      <w:r>
        <w:t>Insert any additional Reserved Matters in the placeholder</w:t>
      </w:r>
      <w:r w:rsidR="008F211D">
        <w:t>, for example, this could include making any amendments to community benefit payments, entering into long term Power Purchase Agreements or making major subcontractor appointments</w:t>
      </w:r>
      <w:r>
        <w:t xml:space="preserve">. </w:t>
      </w:r>
    </w:p>
    <w:p w14:paraId="1DF60DB8" w14:textId="77777777" w:rsidR="007B61E4" w:rsidRPr="00866731" w:rsidRDefault="007B61E4" w:rsidP="00DA762B">
      <w:pPr>
        <w:pStyle w:val="BBClause2"/>
        <w:keepNext/>
        <w:rPr>
          <w:b/>
          <w:bCs/>
          <w:u w:val="single"/>
        </w:rPr>
      </w:pPr>
      <w:r w:rsidRPr="00866731">
        <w:rPr>
          <w:b/>
          <w:bCs/>
          <w:u w:val="single"/>
        </w:rPr>
        <w:t>Schedule 3: Deed of Adherence</w:t>
      </w:r>
    </w:p>
    <w:p w14:paraId="020B0F65" w14:textId="14436CD6" w:rsidR="00597950" w:rsidRDefault="007B61E4" w:rsidP="00866731">
      <w:pPr>
        <w:pStyle w:val="BBClause2"/>
        <w:numPr>
          <w:ilvl w:val="0"/>
          <w:numId w:val="0"/>
        </w:numPr>
        <w:ind w:left="720"/>
      </w:pPr>
      <w:r w:rsidRPr="00B17531">
        <w:rPr>
          <w:b/>
          <w:bCs/>
        </w:rPr>
        <w:t>Purpose</w:t>
      </w:r>
      <w:r>
        <w:t xml:space="preserve">: This schedule contains a template </w:t>
      </w:r>
      <w:r w:rsidR="00FF60E1">
        <w:t xml:space="preserve">Deed of Adherence </w:t>
      </w:r>
      <w:r w:rsidR="00597950">
        <w:t xml:space="preserve">to be executed by any new shareholder acquiring </w:t>
      </w:r>
      <w:r w:rsidR="0003420D">
        <w:t>S</w:t>
      </w:r>
      <w:r w:rsidR="00FF60E1">
        <w:t xml:space="preserve">hares </w:t>
      </w:r>
      <w:r w:rsidR="00597950">
        <w:t>(whether by issue</w:t>
      </w:r>
      <w:r w:rsidR="00FF60E1">
        <w:t xml:space="preserve"> or transfer</w:t>
      </w:r>
      <w:r w:rsidR="00597950">
        <w:t>). By executing the Deed</w:t>
      </w:r>
      <w:r w:rsidR="00FF60E1">
        <w:t xml:space="preserve">, </w:t>
      </w:r>
      <w:r>
        <w:t>the</w:t>
      </w:r>
      <w:r w:rsidR="00FF60E1">
        <w:t xml:space="preserve"> new shareholder</w:t>
      </w:r>
      <w:r w:rsidR="00597950">
        <w:t xml:space="preserve"> becomes party to the Agreement on the same terms as the party from which it acquired shares.</w:t>
      </w:r>
    </w:p>
    <w:p w14:paraId="53D95F1B" w14:textId="4D777492" w:rsidR="007B61E4" w:rsidRPr="00866731" w:rsidRDefault="00597950">
      <w:pPr>
        <w:pStyle w:val="BBClause2"/>
        <w:keepNext/>
        <w:numPr>
          <w:ilvl w:val="0"/>
          <w:numId w:val="0"/>
        </w:numPr>
        <w:rPr>
          <w:b/>
          <w:bCs/>
        </w:rPr>
      </w:pPr>
      <w:r>
        <w:tab/>
      </w:r>
      <w:r w:rsidR="007B61E4" w:rsidRPr="00866731">
        <w:rPr>
          <w:b/>
          <w:bCs/>
        </w:rPr>
        <w:t>Action Required:</w:t>
      </w:r>
    </w:p>
    <w:p w14:paraId="271AB731" w14:textId="7ABFE9F7" w:rsidR="007B61E4" w:rsidRDefault="007B61E4" w:rsidP="006A2429">
      <w:pPr>
        <w:pStyle w:val="BBClause3"/>
        <w:numPr>
          <w:ilvl w:val="2"/>
          <w:numId w:val="18"/>
        </w:numPr>
      </w:pPr>
      <w:r>
        <w:t xml:space="preserve">When a new shareholder </w:t>
      </w:r>
      <w:r w:rsidR="0003420D">
        <w:t xml:space="preserve">is issued with or </w:t>
      </w:r>
      <w:r>
        <w:t>acquires Shares, ensure they complete the Deed of Adherence with their address, email and attention details</w:t>
      </w:r>
      <w:r w:rsidR="00E14E26">
        <w:t>.</w:t>
      </w:r>
      <w:r w:rsidR="00C3418C">
        <w:t xml:space="preserve"> </w:t>
      </w:r>
    </w:p>
    <w:p w14:paraId="46F289CC" w14:textId="5FD1F7EB" w:rsidR="007B61E4" w:rsidRDefault="007B61E4" w:rsidP="006A2429">
      <w:pPr>
        <w:pStyle w:val="BBClause3"/>
        <w:numPr>
          <w:ilvl w:val="2"/>
          <w:numId w:val="18"/>
        </w:numPr>
      </w:pPr>
      <w:r>
        <w:t>Ensure the Deed is executed before the transfer is registered</w:t>
      </w:r>
      <w:r w:rsidR="00C3418C">
        <w:t>.</w:t>
      </w:r>
    </w:p>
    <w:p w14:paraId="6848D67B" w14:textId="513BF614" w:rsidR="007B61E4" w:rsidRPr="00866731" w:rsidRDefault="007B61E4" w:rsidP="00DA762B">
      <w:pPr>
        <w:pStyle w:val="BBClause2"/>
        <w:keepNext/>
        <w:rPr>
          <w:b/>
          <w:bCs/>
          <w:u w:val="single"/>
        </w:rPr>
      </w:pPr>
      <w:r w:rsidRPr="00866731">
        <w:rPr>
          <w:b/>
          <w:bCs/>
          <w:u w:val="single"/>
        </w:rPr>
        <w:t>Schedule 4: JVCO Warranties</w:t>
      </w:r>
      <w:r w:rsidR="00597950" w:rsidRPr="005705B0">
        <w:rPr>
          <w:b/>
          <w:bCs/>
        </w:rPr>
        <w:t xml:space="preserve"> </w:t>
      </w:r>
      <w:r w:rsidR="00901F03" w:rsidRPr="00FC0C13">
        <w:rPr>
          <w:rFonts w:asciiTheme="majorHAnsi" w:hAnsiTheme="majorHAnsi"/>
          <w:b/>
          <w:bCs/>
          <w:color w:val="FF0000"/>
          <w:szCs w:val="22"/>
        </w:rPr>
        <w:t>HIGH PRIORITY</w:t>
      </w:r>
    </w:p>
    <w:p w14:paraId="7625C992" w14:textId="1FCF21C9" w:rsidR="0054151A" w:rsidRDefault="007B61E4" w:rsidP="00866731">
      <w:pPr>
        <w:pStyle w:val="BBClause2"/>
        <w:numPr>
          <w:ilvl w:val="0"/>
          <w:numId w:val="0"/>
        </w:numPr>
        <w:ind w:left="720"/>
      </w:pPr>
      <w:r w:rsidRPr="00B17531">
        <w:rPr>
          <w:b/>
          <w:bCs/>
        </w:rPr>
        <w:t>Purpose</w:t>
      </w:r>
      <w:r>
        <w:t xml:space="preserve">: This schedule (applicable for </w:t>
      </w:r>
      <w:r w:rsidRPr="005705B0">
        <w:rPr>
          <w:b/>
          <w:bCs/>
          <w:color w:val="FF0000"/>
        </w:rPr>
        <w:t xml:space="preserve">Share Subscription scenarios </w:t>
      </w:r>
      <w:r w:rsidR="00597950" w:rsidRPr="005705B0">
        <w:rPr>
          <w:b/>
          <w:bCs/>
          <w:color w:val="FF0000"/>
        </w:rPr>
        <w:t>only</w:t>
      </w:r>
      <w:r w:rsidR="00597950" w:rsidRPr="005705B0">
        <w:rPr>
          <w:color w:val="FF0000"/>
        </w:rPr>
        <w:t xml:space="preserve"> </w:t>
      </w:r>
      <w:r>
        <w:t>where the JVCO has been trading or has secured contractual rights) contains detailed warranties about the JVCO covering</w:t>
      </w:r>
      <w:r w:rsidR="004A0359">
        <w:t xml:space="preserve"> a wide range of matters</w:t>
      </w:r>
      <w:r>
        <w:t>.</w:t>
      </w:r>
      <w:r w:rsidR="0003420D">
        <w:t xml:space="preserve"> </w:t>
      </w:r>
    </w:p>
    <w:p w14:paraId="4D590C84" w14:textId="7B417E3C" w:rsidR="007B61E4" w:rsidRPr="00AE331A" w:rsidRDefault="0003420D" w:rsidP="00866731">
      <w:pPr>
        <w:pStyle w:val="BBClause2"/>
        <w:numPr>
          <w:ilvl w:val="0"/>
          <w:numId w:val="0"/>
        </w:numPr>
        <w:ind w:left="720"/>
      </w:pPr>
      <w:r w:rsidRPr="00AE331A">
        <w:t xml:space="preserve">Whilst possible, it would be unusual for the JVCO to have any employees or material intellectual property and so the employee, pensions and intellectual property warranties are written in the negative to provide that that JVCO </w:t>
      </w:r>
      <w:r w:rsidR="0054151A" w:rsidRPr="00AE331A">
        <w:t xml:space="preserve">does not have any of these assets. If, in the Disclosure Letter, the JVCO and Developer disclose details of employees, pensions, or intellectual property, then more fulsome warranties should be sought as </w:t>
      </w:r>
      <w:r w:rsidR="00E678D0" w:rsidRPr="00AE331A">
        <w:t>appropriate</w:t>
      </w:r>
      <w:r w:rsidR="0054151A" w:rsidRPr="00AE331A">
        <w:t xml:space="preserve">. </w:t>
      </w:r>
    </w:p>
    <w:p w14:paraId="6C420A01" w14:textId="77777777" w:rsidR="007B61E4" w:rsidRPr="00866731" w:rsidRDefault="007B61E4" w:rsidP="00DA762B">
      <w:pPr>
        <w:pStyle w:val="BBClause2"/>
        <w:keepNext/>
        <w:numPr>
          <w:ilvl w:val="0"/>
          <w:numId w:val="0"/>
        </w:numPr>
        <w:ind w:left="720"/>
        <w:rPr>
          <w:b/>
          <w:bCs/>
        </w:rPr>
      </w:pPr>
      <w:r w:rsidRPr="00866731">
        <w:rPr>
          <w:b/>
          <w:bCs/>
        </w:rPr>
        <w:lastRenderedPageBreak/>
        <w:t>Action Required:</w:t>
      </w:r>
    </w:p>
    <w:p w14:paraId="164E1C84" w14:textId="684FD5DD" w:rsidR="007B61E4" w:rsidRDefault="007B61E4" w:rsidP="006A2429">
      <w:pPr>
        <w:pStyle w:val="BBClause3"/>
        <w:numPr>
          <w:ilvl w:val="2"/>
          <w:numId w:val="18"/>
        </w:numPr>
      </w:pPr>
      <w:r>
        <w:t>Review and tailor the warranties so they are applicable to the specific JVCO, with input from relevant specialists (e.g., real estate, planning, commercial, tax advisers)</w:t>
      </w:r>
      <w:r w:rsidR="00E14E26">
        <w:t>.</w:t>
      </w:r>
    </w:p>
    <w:p w14:paraId="5CE0B977" w14:textId="0BC7A87C" w:rsidR="007B61E4" w:rsidRDefault="007B61E4" w:rsidP="006A2429">
      <w:pPr>
        <w:pStyle w:val="BBClause3"/>
        <w:numPr>
          <w:ilvl w:val="2"/>
          <w:numId w:val="18"/>
        </w:numPr>
      </w:pPr>
      <w:r>
        <w:t xml:space="preserve">Incorporate </w:t>
      </w:r>
      <w:r w:rsidR="00E678D0">
        <w:t xml:space="preserve">the </w:t>
      </w:r>
      <w:r>
        <w:t>additional definitions</w:t>
      </w:r>
      <w:r w:rsidR="002D1F2D">
        <w:t xml:space="preserve"> in paragraph 20 of Schedule 4</w:t>
      </w:r>
      <w:r>
        <w:t xml:space="preserve"> into clause 1 as appropriate</w:t>
      </w:r>
      <w:r w:rsidR="00C3418C">
        <w:t>.</w:t>
      </w:r>
      <w:r w:rsidR="00A74D6B">
        <w:t xml:space="preserve"> </w:t>
      </w:r>
    </w:p>
    <w:p w14:paraId="5FC7F19D" w14:textId="18BF78F1" w:rsidR="007B61E4" w:rsidRPr="00866731" w:rsidRDefault="007B61E4" w:rsidP="00DA762B">
      <w:pPr>
        <w:pStyle w:val="BBClause2"/>
        <w:keepNext/>
        <w:rPr>
          <w:b/>
          <w:bCs/>
          <w:u w:val="single"/>
        </w:rPr>
      </w:pPr>
      <w:r w:rsidRPr="00866731">
        <w:rPr>
          <w:b/>
          <w:bCs/>
          <w:u w:val="single"/>
        </w:rPr>
        <w:t>Schedule 5: Valuation</w:t>
      </w:r>
      <w:r w:rsidR="00A74D6B" w:rsidRPr="00A74D6B">
        <w:rPr>
          <w:b/>
          <w:bCs/>
        </w:rPr>
        <w:t xml:space="preserve"> </w:t>
      </w:r>
      <w:r w:rsidR="00A74D6B" w:rsidRPr="00FC0C13">
        <w:rPr>
          <w:b/>
          <w:color w:val="FF0000"/>
        </w:rPr>
        <w:t>HIGH PRIORITY</w:t>
      </w:r>
    </w:p>
    <w:p w14:paraId="1169BD38" w14:textId="77777777" w:rsidR="00597950" w:rsidRDefault="007B61E4" w:rsidP="00866731">
      <w:pPr>
        <w:pStyle w:val="BBClause2"/>
        <w:numPr>
          <w:ilvl w:val="0"/>
          <w:numId w:val="0"/>
        </w:numPr>
        <w:ind w:left="720"/>
      </w:pPr>
      <w:r w:rsidRPr="00B17531">
        <w:rPr>
          <w:b/>
          <w:bCs/>
        </w:rPr>
        <w:t>Purpose</w:t>
      </w:r>
      <w:r>
        <w:t>: This schedule sets out the process for appointing a Valuer and determining Fair Value of Shares</w:t>
      </w:r>
      <w:r w:rsidR="00D05DC3">
        <w:t xml:space="preserve"> if the JV Parties cannot agree on the Fair Value of the Shares as part of: (</w:t>
      </w:r>
      <w:proofErr w:type="spellStart"/>
      <w:r w:rsidR="00D05DC3">
        <w:t>i</w:t>
      </w:r>
      <w:proofErr w:type="spellEnd"/>
      <w:r w:rsidR="00D05DC3">
        <w:t xml:space="preserve">) a Deadlock Share Sale under clause 19; or (ii) an Obligatory Transfer Event under clause 24. </w:t>
      </w:r>
    </w:p>
    <w:p w14:paraId="7DEBCFDF" w14:textId="77777777" w:rsidR="004A0359" w:rsidRDefault="00D05DC3" w:rsidP="00866731">
      <w:pPr>
        <w:pStyle w:val="BBClause2"/>
        <w:numPr>
          <w:ilvl w:val="0"/>
          <w:numId w:val="0"/>
        </w:numPr>
        <w:ind w:left="720"/>
      </w:pPr>
      <w:r>
        <w:t>The process provides that</w:t>
      </w:r>
      <w:r w:rsidR="007B61E4">
        <w:t xml:space="preserve">: </w:t>
      </w:r>
    </w:p>
    <w:p w14:paraId="7D3052DA" w14:textId="10D1634C" w:rsidR="004A0359" w:rsidRDefault="007B61E4" w:rsidP="004A0359">
      <w:pPr>
        <w:pStyle w:val="BBClause2"/>
        <w:numPr>
          <w:ilvl w:val="0"/>
          <w:numId w:val="39"/>
        </w:numPr>
      </w:pPr>
      <w:r>
        <w:t>JV Parties shall use reasonable endeavours to agree on a Valuer and terms of appointment</w:t>
      </w:r>
      <w:r w:rsidR="004A0359">
        <w:t>;</w:t>
      </w:r>
      <w:r>
        <w:t xml:space="preserve"> </w:t>
      </w:r>
    </w:p>
    <w:p w14:paraId="0C3EAD1E" w14:textId="77777777" w:rsidR="004A0359" w:rsidRDefault="007B61E4" w:rsidP="004A0359">
      <w:pPr>
        <w:pStyle w:val="BBClause2"/>
        <w:numPr>
          <w:ilvl w:val="0"/>
          <w:numId w:val="39"/>
        </w:numPr>
      </w:pPr>
      <w:r>
        <w:t xml:space="preserve">if no agreement within 5 Business Days, either </w:t>
      </w:r>
      <w:r w:rsidR="005E424C">
        <w:t xml:space="preserve">JV </w:t>
      </w:r>
      <w:r>
        <w:t xml:space="preserve">Party can request </w:t>
      </w:r>
      <w:r w:rsidR="005E424C">
        <w:t xml:space="preserve">that the JV Parties make a joint application to </w:t>
      </w:r>
      <w:r>
        <w:t>the President of the Institute of Chartered Accountants in England and Wales to nominate a Valuer</w:t>
      </w:r>
      <w:r w:rsidR="004A0359">
        <w:t xml:space="preserve">; and </w:t>
      </w:r>
    </w:p>
    <w:p w14:paraId="148D016F" w14:textId="4BDB2251" w:rsidR="007B61E4" w:rsidRDefault="007B61E4" w:rsidP="005705B0">
      <w:pPr>
        <w:pStyle w:val="BBClause2"/>
        <w:numPr>
          <w:ilvl w:val="0"/>
          <w:numId w:val="39"/>
        </w:numPr>
      </w:pPr>
      <w:r>
        <w:t>the Valuer shall determine Fair Value within 20 Business Days.</w:t>
      </w:r>
    </w:p>
    <w:p w14:paraId="007CBA4C" w14:textId="4AAF1C7C" w:rsidR="007B61E4" w:rsidRDefault="00551214" w:rsidP="00866731">
      <w:pPr>
        <w:pStyle w:val="BBClause2"/>
        <w:numPr>
          <w:ilvl w:val="0"/>
          <w:numId w:val="0"/>
        </w:numPr>
        <w:ind w:left="720"/>
      </w:pPr>
      <w:r>
        <w:t xml:space="preserve">The Valuer shall be guided by the </w:t>
      </w:r>
      <w:r w:rsidR="00597950">
        <w:t>principles set out under the Agreement</w:t>
      </w:r>
      <w:r w:rsidR="007B61E4">
        <w:t>.</w:t>
      </w:r>
    </w:p>
    <w:p w14:paraId="13A21E63" w14:textId="71A074C8" w:rsidR="00E34D14" w:rsidRDefault="00E34D14" w:rsidP="00866731">
      <w:pPr>
        <w:pStyle w:val="BBClause2"/>
        <w:numPr>
          <w:ilvl w:val="0"/>
          <w:numId w:val="0"/>
        </w:numPr>
        <w:ind w:left="720"/>
      </w:pPr>
      <w:r>
        <w:t>JV Parties are entitled to make submissions to the Valuer and must provide assistance and documents as reasonably required (subject to confidentiality undertakings). The Valuer acts as expert (not arbitrator) and their written determination is final and binding in the absence of manifest error or fraud</w:t>
      </w:r>
      <w:r w:rsidR="009E3F0C">
        <w:t>.</w:t>
      </w:r>
    </w:p>
    <w:p w14:paraId="4C03A736" w14:textId="77777777" w:rsidR="007B61E4" w:rsidRPr="00866731" w:rsidRDefault="007B61E4" w:rsidP="00DA762B">
      <w:pPr>
        <w:pStyle w:val="BBClause2"/>
        <w:keepNext/>
        <w:numPr>
          <w:ilvl w:val="0"/>
          <w:numId w:val="0"/>
        </w:numPr>
        <w:ind w:left="720"/>
        <w:rPr>
          <w:b/>
          <w:bCs/>
        </w:rPr>
      </w:pPr>
      <w:r w:rsidRPr="00866731">
        <w:rPr>
          <w:b/>
          <w:bCs/>
        </w:rPr>
        <w:t>Action Required:</w:t>
      </w:r>
    </w:p>
    <w:p w14:paraId="1D00C1CE" w14:textId="26F071C3" w:rsidR="00E47B26" w:rsidRDefault="00E47B26" w:rsidP="006A2429">
      <w:pPr>
        <w:pStyle w:val="BBClause3"/>
        <w:numPr>
          <w:ilvl w:val="2"/>
          <w:numId w:val="18"/>
        </w:numPr>
      </w:pPr>
      <w:r>
        <w:t>Consider the allocation of the Valuer's costs and expenses (</w:t>
      </w:r>
      <w:r w:rsidR="00C3418C">
        <w:t xml:space="preserve">the </w:t>
      </w:r>
      <w:r>
        <w:t>template provides for splitting in accordance with Respective Proportions)</w:t>
      </w:r>
      <w:r w:rsidR="00C3418C">
        <w:t>.</w:t>
      </w:r>
    </w:p>
    <w:p w14:paraId="63185EFD" w14:textId="77777777" w:rsidR="007B61E4" w:rsidRPr="00866731" w:rsidRDefault="007B61E4" w:rsidP="00DA762B">
      <w:pPr>
        <w:pStyle w:val="BBClause2"/>
        <w:keepNext/>
        <w:rPr>
          <w:b/>
          <w:bCs/>
          <w:u w:val="single"/>
        </w:rPr>
      </w:pPr>
      <w:r w:rsidRPr="00866731">
        <w:rPr>
          <w:b/>
          <w:bCs/>
          <w:u w:val="single"/>
        </w:rPr>
        <w:t>Execution</w:t>
      </w:r>
    </w:p>
    <w:p w14:paraId="3900EFD2" w14:textId="03D4849A" w:rsidR="007B61E4" w:rsidRDefault="007B61E4" w:rsidP="00866731">
      <w:pPr>
        <w:pStyle w:val="BBClause2"/>
        <w:numPr>
          <w:ilvl w:val="0"/>
          <w:numId w:val="0"/>
        </w:numPr>
        <w:ind w:left="720"/>
      </w:pPr>
      <w:r w:rsidRPr="00C3418C">
        <w:rPr>
          <w:b/>
          <w:bCs/>
        </w:rPr>
        <w:t>Purpose</w:t>
      </w:r>
      <w:r w:rsidRPr="00C3418C">
        <w:t>:</w:t>
      </w:r>
      <w:r>
        <w:t xml:space="preserve"> This section provides for the Agreement to be executed as a deed by each Party.</w:t>
      </w:r>
      <w:r w:rsidR="00551214">
        <w:t xml:space="preserve"> </w:t>
      </w:r>
      <w:r w:rsidR="00E97A5E">
        <w:t>A deed is a more formal, more enforceable legal document, which must be executed with extra formalities, in comparison to a simple contract. It is important for the Agreement to be executed as a deed, for the attorney appointments under clauses 24.11 and 25.4 to be effective.</w:t>
      </w:r>
    </w:p>
    <w:p w14:paraId="73FD11F2" w14:textId="77777777" w:rsidR="007B61E4" w:rsidRPr="00866731" w:rsidRDefault="007B61E4" w:rsidP="00DA762B">
      <w:pPr>
        <w:pStyle w:val="BBClause2"/>
        <w:keepNext/>
        <w:numPr>
          <w:ilvl w:val="0"/>
          <w:numId w:val="0"/>
        </w:numPr>
        <w:ind w:left="720"/>
        <w:rPr>
          <w:b/>
          <w:bCs/>
        </w:rPr>
      </w:pPr>
      <w:r w:rsidRPr="00866731">
        <w:rPr>
          <w:b/>
          <w:bCs/>
        </w:rPr>
        <w:t>Action Required:</w:t>
      </w:r>
    </w:p>
    <w:p w14:paraId="5E352CEC" w14:textId="3AE48C5A" w:rsidR="007B61E4" w:rsidRDefault="007B61E4" w:rsidP="006A2429">
      <w:pPr>
        <w:pStyle w:val="BBClause3"/>
        <w:numPr>
          <w:ilvl w:val="2"/>
          <w:numId w:val="18"/>
        </w:numPr>
      </w:pPr>
      <w:r>
        <w:t>Amend the signature blocks as required for each Party's execution requirements</w:t>
      </w:r>
      <w:r w:rsidR="00E14E26">
        <w:t>.</w:t>
      </w:r>
    </w:p>
    <w:p w14:paraId="39094914" w14:textId="6CE92139" w:rsidR="007B61E4" w:rsidRDefault="007B61E4" w:rsidP="006A2429">
      <w:pPr>
        <w:pStyle w:val="BBClause3"/>
        <w:numPr>
          <w:ilvl w:val="2"/>
          <w:numId w:val="18"/>
        </w:numPr>
      </w:pPr>
      <w:r>
        <w:t>Ensure appropriate witnesses are present for execution</w:t>
      </w:r>
      <w:r w:rsidR="00E14E26">
        <w:t>.</w:t>
      </w:r>
    </w:p>
    <w:p w14:paraId="34455AF5" w14:textId="44177A83" w:rsidR="007B61E4" w:rsidRDefault="007B61E4" w:rsidP="006A2429">
      <w:pPr>
        <w:pStyle w:val="BBClause3"/>
        <w:numPr>
          <w:ilvl w:val="2"/>
          <w:numId w:val="18"/>
        </w:numPr>
      </w:pPr>
      <w:r>
        <w:t>Complete witness details (signature, name, address, occupation)</w:t>
      </w:r>
      <w:r w:rsidR="00C3418C">
        <w:t>.</w:t>
      </w:r>
    </w:p>
    <w:p w14:paraId="3C5CFFAA" w14:textId="77777777" w:rsidR="007B61E4" w:rsidRPr="00866731" w:rsidRDefault="007B61E4" w:rsidP="00DA762B">
      <w:pPr>
        <w:pStyle w:val="BBClause2"/>
        <w:keepNext/>
        <w:rPr>
          <w:b/>
          <w:bCs/>
          <w:u w:val="single"/>
        </w:rPr>
      </w:pPr>
      <w:r w:rsidRPr="00866731">
        <w:rPr>
          <w:b/>
          <w:bCs/>
          <w:u w:val="single"/>
        </w:rPr>
        <w:lastRenderedPageBreak/>
        <w:t>Appendix 1: Initial Business Plan</w:t>
      </w:r>
    </w:p>
    <w:p w14:paraId="56C9019C" w14:textId="77777777" w:rsidR="007B61E4" w:rsidRDefault="007B61E4" w:rsidP="00866731">
      <w:pPr>
        <w:pStyle w:val="BBClause2"/>
        <w:numPr>
          <w:ilvl w:val="0"/>
          <w:numId w:val="0"/>
        </w:numPr>
        <w:ind w:left="720"/>
      </w:pPr>
      <w:r w:rsidRPr="00B17531">
        <w:rPr>
          <w:b/>
          <w:bCs/>
        </w:rPr>
        <w:t>Purpose</w:t>
      </w:r>
      <w:r>
        <w:t>: This appendix contains the agreed form business plan and budget for the JVCO, covering the period from Completion Date to the last day of the Financial Year in which Completion occurs.</w:t>
      </w:r>
    </w:p>
    <w:p w14:paraId="784FAA3D" w14:textId="77777777" w:rsidR="007B61E4" w:rsidRPr="00866731" w:rsidRDefault="007B61E4" w:rsidP="00DA762B">
      <w:pPr>
        <w:pStyle w:val="BBClause2"/>
        <w:keepNext/>
        <w:numPr>
          <w:ilvl w:val="0"/>
          <w:numId w:val="0"/>
        </w:numPr>
        <w:ind w:left="720"/>
        <w:rPr>
          <w:b/>
          <w:bCs/>
        </w:rPr>
      </w:pPr>
      <w:r w:rsidRPr="00866731">
        <w:rPr>
          <w:b/>
          <w:bCs/>
        </w:rPr>
        <w:t>Action Required:</w:t>
      </w:r>
    </w:p>
    <w:p w14:paraId="59AEA265" w14:textId="46AC8151" w:rsidR="007B61E4" w:rsidRDefault="007B61E4" w:rsidP="006A2429">
      <w:pPr>
        <w:pStyle w:val="BBClause3"/>
        <w:numPr>
          <w:ilvl w:val="2"/>
          <w:numId w:val="18"/>
        </w:numPr>
      </w:pPr>
      <w:r>
        <w:t>Prepare the Initial Business Plan in agreed form</w:t>
      </w:r>
      <w:r w:rsidR="00E14E26">
        <w:t>.</w:t>
      </w:r>
      <w:r w:rsidR="00C3418C">
        <w:t xml:space="preserve"> </w:t>
      </w:r>
    </w:p>
    <w:p w14:paraId="2881920D" w14:textId="29046BA2" w:rsidR="007B61E4" w:rsidRDefault="007B61E4" w:rsidP="006A2429">
      <w:pPr>
        <w:pStyle w:val="BBClause3"/>
        <w:numPr>
          <w:ilvl w:val="2"/>
          <w:numId w:val="18"/>
        </w:numPr>
      </w:pPr>
      <w:r>
        <w:t>Append to the Agreement before execution</w:t>
      </w:r>
      <w:r w:rsidR="00C3418C">
        <w:t>.</w:t>
      </w:r>
    </w:p>
    <w:p w14:paraId="75B0588B" w14:textId="77777777" w:rsidR="00316166" w:rsidRPr="009F5866" w:rsidRDefault="00316166" w:rsidP="00195963">
      <w:pPr>
        <w:pStyle w:val="BBClause2"/>
        <w:numPr>
          <w:ilvl w:val="0"/>
          <w:numId w:val="0"/>
        </w:numPr>
        <w:ind w:left="720"/>
      </w:pPr>
    </w:p>
    <w:sectPr w:rsidR="00316166" w:rsidRPr="009F5866" w:rsidSect="007C746D">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806750">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806750"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806750">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806750">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806750">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806750">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806750">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806750">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806750">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08CE7B96"/>
    <w:multiLevelType w:val="multilevel"/>
    <w:tmpl w:val="6082D288"/>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tabs>
          <w:tab w:val="num" w:pos="1622"/>
        </w:tabs>
        <w:ind w:left="1622" w:hanging="902"/>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B992261"/>
    <w:multiLevelType w:val="multilevel"/>
    <w:tmpl w:val="E49E3C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4" w15:restartNumberingAfterBreak="0">
    <w:nsid w:val="0E4940AD"/>
    <w:multiLevelType w:val="multilevel"/>
    <w:tmpl w:val="E49E3C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5" w15:restartNumberingAfterBreak="0">
    <w:nsid w:val="10733C6D"/>
    <w:multiLevelType w:val="multilevel"/>
    <w:tmpl w:val="87401A7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6" w15:restartNumberingAfterBreak="0">
    <w:nsid w:val="1E782051"/>
    <w:multiLevelType w:val="multilevel"/>
    <w:tmpl w:val="37D07BC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7" w15:restartNumberingAfterBreak="0">
    <w:nsid w:val="244812C1"/>
    <w:multiLevelType w:val="multilevel"/>
    <w:tmpl w:val="89F62E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8" w15:restartNumberingAfterBreak="0">
    <w:nsid w:val="24EF3142"/>
    <w:multiLevelType w:val="multilevel"/>
    <w:tmpl w:val="89F62E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9"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91E2164"/>
    <w:multiLevelType w:val="hybridMultilevel"/>
    <w:tmpl w:val="838292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A483E7B"/>
    <w:multiLevelType w:val="multilevel"/>
    <w:tmpl w:val="B7D636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3" w15:restartNumberingAfterBreak="0">
    <w:nsid w:val="31885FFD"/>
    <w:multiLevelType w:val="multilevel"/>
    <w:tmpl w:val="89F62E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4"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8D53AF"/>
    <w:multiLevelType w:val="multilevel"/>
    <w:tmpl w:val="89F62E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6"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7" w15:restartNumberingAfterBreak="0">
    <w:nsid w:val="3DA94AFC"/>
    <w:multiLevelType w:val="multilevel"/>
    <w:tmpl w:val="E5F470C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8"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4D53F92"/>
    <w:multiLevelType w:val="multilevel"/>
    <w:tmpl w:val="108C370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3"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8E46AC4"/>
    <w:multiLevelType w:val="multilevel"/>
    <w:tmpl w:val="B7D636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5" w15:restartNumberingAfterBreak="0">
    <w:nsid w:val="597A78AF"/>
    <w:multiLevelType w:val="multilevel"/>
    <w:tmpl w:val="97E4946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6" w15:restartNumberingAfterBreak="0">
    <w:nsid w:val="599E57EB"/>
    <w:multiLevelType w:val="multilevel"/>
    <w:tmpl w:val="933002F4"/>
    <w:numStyleLink w:val="Parties"/>
  </w:abstractNum>
  <w:abstractNum w:abstractNumId="27" w15:restartNumberingAfterBreak="0">
    <w:nsid w:val="66B4515C"/>
    <w:multiLevelType w:val="multilevel"/>
    <w:tmpl w:val="06680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1080" w:hanging="360"/>
      </w:p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8" w15:restartNumberingAfterBreak="0">
    <w:nsid w:val="6E5D2E2F"/>
    <w:multiLevelType w:val="multilevel"/>
    <w:tmpl w:val="B57E0FF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9" w15:restartNumberingAfterBreak="0">
    <w:nsid w:val="7322406F"/>
    <w:multiLevelType w:val="multilevel"/>
    <w:tmpl w:val="B7D636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bullet"/>
      <w:lvlText w:val=""/>
      <w:lvlJc w:val="left"/>
      <w:pPr>
        <w:ind w:left="1982" w:hanging="360"/>
      </w:pPr>
      <w:rPr>
        <w:rFonts w:ascii="Wingdings" w:hAnsi="Wingding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0" w15:restartNumberingAfterBreak="0">
    <w:nsid w:val="75E177F3"/>
    <w:multiLevelType w:val="multilevel"/>
    <w:tmpl w:val="22B85D12"/>
    <w:numStyleLink w:val="NumberingSchedules"/>
  </w:abstractNum>
  <w:num w:numId="1" w16cid:durableId="710425439">
    <w:abstractNumId w:val="0"/>
  </w:num>
  <w:num w:numId="2" w16cid:durableId="83498367">
    <w:abstractNumId w:val="12"/>
  </w:num>
  <w:num w:numId="3" w16cid:durableId="752943439">
    <w:abstractNumId w:val="21"/>
  </w:num>
  <w:num w:numId="4" w16cid:durableId="1874881795">
    <w:abstractNumId w:val="26"/>
  </w:num>
  <w:num w:numId="5" w16cid:durableId="1748654350">
    <w:abstractNumId w:val="23"/>
  </w:num>
  <w:num w:numId="6" w16cid:durableId="909313039">
    <w:abstractNumId w:val="16"/>
  </w:num>
  <w:num w:numId="7" w16cid:durableId="1133140534">
    <w:abstractNumId w:val="12"/>
  </w:num>
  <w:num w:numId="8" w16cid:durableId="525599901">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20"/>
  </w:num>
  <w:num w:numId="10" w16cid:durableId="396634208">
    <w:abstractNumId w:val="9"/>
  </w:num>
  <w:num w:numId="11" w16cid:durableId="1735926167">
    <w:abstractNumId w:val="19"/>
  </w:num>
  <w:num w:numId="12" w16cid:durableId="1398673678">
    <w:abstractNumId w:val="30"/>
  </w:num>
  <w:num w:numId="13" w16cid:durableId="31074193">
    <w:abstractNumId w:val="14"/>
  </w:num>
  <w:num w:numId="14" w16cid:durableId="1614095162">
    <w:abstractNumId w:val="11"/>
  </w:num>
  <w:num w:numId="15" w16cid:durableId="1330600270">
    <w:abstractNumId w:val="5"/>
  </w:num>
  <w:num w:numId="16" w16cid:durableId="124659221">
    <w:abstractNumId w:val="6"/>
  </w:num>
  <w:num w:numId="17" w16cid:durableId="2015646568">
    <w:abstractNumId w:val="22"/>
  </w:num>
  <w:num w:numId="18" w16cid:durableId="529689482">
    <w:abstractNumId w:val="25"/>
  </w:num>
  <w:num w:numId="19" w16cid:durableId="281348409">
    <w:abstractNumId w:val="3"/>
  </w:num>
  <w:num w:numId="20" w16cid:durableId="227153998">
    <w:abstractNumId w:val="4"/>
  </w:num>
  <w:num w:numId="21" w16cid:durableId="1777479032">
    <w:abstractNumId w:val="27"/>
  </w:num>
  <w:num w:numId="22" w16cid:durableId="672071971">
    <w:abstractNumId w:val="29"/>
  </w:num>
  <w:num w:numId="23" w16cid:durableId="2087529760">
    <w:abstractNumId w:val="17"/>
  </w:num>
  <w:num w:numId="24" w16cid:durableId="222907419">
    <w:abstractNumId w:val="28"/>
  </w:num>
  <w:num w:numId="25" w16cid:durableId="652443258">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629818581">
    <w:abstractNumId w:val="8"/>
  </w:num>
  <w:num w:numId="27" w16cid:durableId="160855025">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229682648">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128937733">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995647458">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398872288">
    <w:abstractNumId w:val="15"/>
  </w:num>
  <w:num w:numId="32" w16cid:durableId="916015274">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24445552">
    <w:abstractNumId w:val="2"/>
  </w:num>
  <w:num w:numId="34" w16cid:durableId="1429812223">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1611357758">
    <w:abstractNumId w:val="13"/>
  </w:num>
  <w:num w:numId="36" w16cid:durableId="2073691762">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2977159">
    <w:abstractNumId w:val="7"/>
  </w:num>
  <w:num w:numId="38" w16cid:durableId="1962421152">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515078202">
    <w:abstractNumId w:val="10"/>
  </w:num>
  <w:num w:numId="40" w16cid:durableId="896865449">
    <w:abstractNumId w:val="1"/>
  </w:num>
  <w:num w:numId="41" w16cid:durableId="419983605">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2" w16cid:durableId="745030042">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3" w16cid:durableId="692462746">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4" w16cid:durableId="546533416">
    <w:abstractNumId w:val="24"/>
  </w:num>
  <w:num w:numId="45" w16cid:durableId="959723618">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6" w16cid:durableId="500122901">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7" w16cid:durableId="1222911153">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8" w16cid:durableId="1851136614">
    <w:abstractNumId w:val="1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B6F"/>
    <w:rsid w:val="000128DF"/>
    <w:rsid w:val="0001347A"/>
    <w:rsid w:val="0001366A"/>
    <w:rsid w:val="00016E16"/>
    <w:rsid w:val="000175A1"/>
    <w:rsid w:val="000179D9"/>
    <w:rsid w:val="0002312C"/>
    <w:rsid w:val="00023465"/>
    <w:rsid w:val="0003420D"/>
    <w:rsid w:val="0004239F"/>
    <w:rsid w:val="0004386D"/>
    <w:rsid w:val="00043871"/>
    <w:rsid w:val="00047DE6"/>
    <w:rsid w:val="000558A0"/>
    <w:rsid w:val="00063248"/>
    <w:rsid w:val="00071F4C"/>
    <w:rsid w:val="00084C40"/>
    <w:rsid w:val="00085287"/>
    <w:rsid w:val="0009275F"/>
    <w:rsid w:val="000A03BB"/>
    <w:rsid w:val="000A0F22"/>
    <w:rsid w:val="000A1ACD"/>
    <w:rsid w:val="000A36C8"/>
    <w:rsid w:val="000B0AF1"/>
    <w:rsid w:val="000B0CF2"/>
    <w:rsid w:val="000C7E74"/>
    <w:rsid w:val="000D1FB9"/>
    <w:rsid w:val="000D3612"/>
    <w:rsid w:val="000D3DA9"/>
    <w:rsid w:val="000D5CAE"/>
    <w:rsid w:val="000D6502"/>
    <w:rsid w:val="000E3379"/>
    <w:rsid w:val="000E6B1D"/>
    <w:rsid w:val="000E6FA0"/>
    <w:rsid w:val="000E7ACE"/>
    <w:rsid w:val="000F7E02"/>
    <w:rsid w:val="00110D63"/>
    <w:rsid w:val="001172DE"/>
    <w:rsid w:val="00120A6E"/>
    <w:rsid w:val="0012438F"/>
    <w:rsid w:val="001256A3"/>
    <w:rsid w:val="00126520"/>
    <w:rsid w:val="00127662"/>
    <w:rsid w:val="001279EF"/>
    <w:rsid w:val="001333FF"/>
    <w:rsid w:val="0014266F"/>
    <w:rsid w:val="00146110"/>
    <w:rsid w:val="00152A99"/>
    <w:rsid w:val="0016372F"/>
    <w:rsid w:val="0016379B"/>
    <w:rsid w:val="001649A5"/>
    <w:rsid w:val="00181E9C"/>
    <w:rsid w:val="001957E1"/>
    <w:rsid w:val="00195963"/>
    <w:rsid w:val="00195C75"/>
    <w:rsid w:val="00197A41"/>
    <w:rsid w:val="001A129C"/>
    <w:rsid w:val="001B3E13"/>
    <w:rsid w:val="001B663E"/>
    <w:rsid w:val="001B72D6"/>
    <w:rsid w:val="001C51B2"/>
    <w:rsid w:val="001D0D06"/>
    <w:rsid w:val="001D101D"/>
    <w:rsid w:val="001E71EE"/>
    <w:rsid w:val="001F39A3"/>
    <w:rsid w:val="0020171E"/>
    <w:rsid w:val="00203B5C"/>
    <w:rsid w:val="002064B6"/>
    <w:rsid w:val="002074F3"/>
    <w:rsid w:val="002115D4"/>
    <w:rsid w:val="002142D7"/>
    <w:rsid w:val="002153F1"/>
    <w:rsid w:val="002154A8"/>
    <w:rsid w:val="00221CCF"/>
    <w:rsid w:val="00223462"/>
    <w:rsid w:val="0022388F"/>
    <w:rsid w:val="00224F3C"/>
    <w:rsid w:val="00240549"/>
    <w:rsid w:val="00241A69"/>
    <w:rsid w:val="00247FA1"/>
    <w:rsid w:val="00250395"/>
    <w:rsid w:val="002521F3"/>
    <w:rsid w:val="00253B90"/>
    <w:rsid w:val="00254A1C"/>
    <w:rsid w:val="0025511A"/>
    <w:rsid w:val="0026372C"/>
    <w:rsid w:val="00267622"/>
    <w:rsid w:val="00271CD9"/>
    <w:rsid w:val="00273BA1"/>
    <w:rsid w:val="002752DA"/>
    <w:rsid w:val="00282EBC"/>
    <w:rsid w:val="00295A39"/>
    <w:rsid w:val="002A04C1"/>
    <w:rsid w:val="002A5913"/>
    <w:rsid w:val="002C4E15"/>
    <w:rsid w:val="002D16C9"/>
    <w:rsid w:val="002D1F2D"/>
    <w:rsid w:val="002D3E0C"/>
    <w:rsid w:val="002D43F0"/>
    <w:rsid w:val="002E010B"/>
    <w:rsid w:val="002E5887"/>
    <w:rsid w:val="002F5BB2"/>
    <w:rsid w:val="00301DDE"/>
    <w:rsid w:val="00310C12"/>
    <w:rsid w:val="00316166"/>
    <w:rsid w:val="00324DD6"/>
    <w:rsid w:val="0032670A"/>
    <w:rsid w:val="00335E47"/>
    <w:rsid w:val="00343509"/>
    <w:rsid w:val="003478F5"/>
    <w:rsid w:val="00352648"/>
    <w:rsid w:val="00354FD0"/>
    <w:rsid w:val="00356D2A"/>
    <w:rsid w:val="003576E8"/>
    <w:rsid w:val="00357E7B"/>
    <w:rsid w:val="00361064"/>
    <w:rsid w:val="00366FD3"/>
    <w:rsid w:val="003814E4"/>
    <w:rsid w:val="003825FC"/>
    <w:rsid w:val="00383576"/>
    <w:rsid w:val="003A3064"/>
    <w:rsid w:val="003A4B20"/>
    <w:rsid w:val="003A542F"/>
    <w:rsid w:val="003B1D5C"/>
    <w:rsid w:val="003B64B0"/>
    <w:rsid w:val="003C5B2F"/>
    <w:rsid w:val="003C7973"/>
    <w:rsid w:val="003D6DF6"/>
    <w:rsid w:val="003E11EB"/>
    <w:rsid w:val="003E3758"/>
    <w:rsid w:val="003E7832"/>
    <w:rsid w:val="003F0E5F"/>
    <w:rsid w:val="003F3057"/>
    <w:rsid w:val="003F6DAB"/>
    <w:rsid w:val="003F77E1"/>
    <w:rsid w:val="0040309B"/>
    <w:rsid w:val="00405FB9"/>
    <w:rsid w:val="00410B83"/>
    <w:rsid w:val="00411DD5"/>
    <w:rsid w:val="00412051"/>
    <w:rsid w:val="004201D6"/>
    <w:rsid w:val="00423E48"/>
    <w:rsid w:val="0042453B"/>
    <w:rsid w:val="00425DD8"/>
    <w:rsid w:val="00426B86"/>
    <w:rsid w:val="00433269"/>
    <w:rsid w:val="0045064D"/>
    <w:rsid w:val="00460234"/>
    <w:rsid w:val="004607C3"/>
    <w:rsid w:val="00462C67"/>
    <w:rsid w:val="004630A2"/>
    <w:rsid w:val="00467782"/>
    <w:rsid w:val="004837A4"/>
    <w:rsid w:val="00490B65"/>
    <w:rsid w:val="0049112C"/>
    <w:rsid w:val="00491EDE"/>
    <w:rsid w:val="0049384A"/>
    <w:rsid w:val="00494F48"/>
    <w:rsid w:val="004A0359"/>
    <w:rsid w:val="004A2778"/>
    <w:rsid w:val="004A79C5"/>
    <w:rsid w:val="004B005D"/>
    <w:rsid w:val="004B6A46"/>
    <w:rsid w:val="004C5A62"/>
    <w:rsid w:val="004C75FF"/>
    <w:rsid w:val="004D305E"/>
    <w:rsid w:val="004D78FD"/>
    <w:rsid w:val="004E1906"/>
    <w:rsid w:val="004F1C69"/>
    <w:rsid w:val="004F479D"/>
    <w:rsid w:val="004F5FD0"/>
    <w:rsid w:val="004F7064"/>
    <w:rsid w:val="004F73FD"/>
    <w:rsid w:val="0050335F"/>
    <w:rsid w:val="005043A8"/>
    <w:rsid w:val="005118A9"/>
    <w:rsid w:val="00514B45"/>
    <w:rsid w:val="005171A6"/>
    <w:rsid w:val="00520A34"/>
    <w:rsid w:val="00525B83"/>
    <w:rsid w:val="00530164"/>
    <w:rsid w:val="005304FF"/>
    <w:rsid w:val="005343C0"/>
    <w:rsid w:val="0053780F"/>
    <w:rsid w:val="00540DAA"/>
    <w:rsid w:val="0054151A"/>
    <w:rsid w:val="00542B9B"/>
    <w:rsid w:val="00544D2D"/>
    <w:rsid w:val="00546266"/>
    <w:rsid w:val="0054781C"/>
    <w:rsid w:val="00550980"/>
    <w:rsid w:val="00550DD3"/>
    <w:rsid w:val="00550E45"/>
    <w:rsid w:val="00551214"/>
    <w:rsid w:val="00561389"/>
    <w:rsid w:val="005705B0"/>
    <w:rsid w:val="005712CB"/>
    <w:rsid w:val="0057237B"/>
    <w:rsid w:val="0057372D"/>
    <w:rsid w:val="00574335"/>
    <w:rsid w:val="0057500F"/>
    <w:rsid w:val="00576A87"/>
    <w:rsid w:val="0059175F"/>
    <w:rsid w:val="005944F4"/>
    <w:rsid w:val="00597950"/>
    <w:rsid w:val="005A01C0"/>
    <w:rsid w:val="005A5EBE"/>
    <w:rsid w:val="005A64AB"/>
    <w:rsid w:val="005A6A83"/>
    <w:rsid w:val="005A7772"/>
    <w:rsid w:val="005B4A80"/>
    <w:rsid w:val="005B7FF8"/>
    <w:rsid w:val="005C49D8"/>
    <w:rsid w:val="005D06B1"/>
    <w:rsid w:val="005D28D0"/>
    <w:rsid w:val="005D57F9"/>
    <w:rsid w:val="005D66CF"/>
    <w:rsid w:val="005E0CBA"/>
    <w:rsid w:val="005E27D3"/>
    <w:rsid w:val="005E424C"/>
    <w:rsid w:val="005E5517"/>
    <w:rsid w:val="005F1087"/>
    <w:rsid w:val="006002B6"/>
    <w:rsid w:val="00600EAF"/>
    <w:rsid w:val="00604555"/>
    <w:rsid w:val="00606572"/>
    <w:rsid w:val="00614BF0"/>
    <w:rsid w:val="00615A5E"/>
    <w:rsid w:val="0062249B"/>
    <w:rsid w:val="00630558"/>
    <w:rsid w:val="0063686E"/>
    <w:rsid w:val="0064323D"/>
    <w:rsid w:val="00643B5F"/>
    <w:rsid w:val="006572E3"/>
    <w:rsid w:val="006636B9"/>
    <w:rsid w:val="006645E7"/>
    <w:rsid w:val="0066731B"/>
    <w:rsid w:val="006708B1"/>
    <w:rsid w:val="006877DB"/>
    <w:rsid w:val="00693789"/>
    <w:rsid w:val="006970EA"/>
    <w:rsid w:val="006A1A3C"/>
    <w:rsid w:val="006A2429"/>
    <w:rsid w:val="006A4761"/>
    <w:rsid w:val="006B2680"/>
    <w:rsid w:val="006C1A24"/>
    <w:rsid w:val="006C4419"/>
    <w:rsid w:val="006C6E7F"/>
    <w:rsid w:val="006E36DD"/>
    <w:rsid w:val="006E39CF"/>
    <w:rsid w:val="006E6169"/>
    <w:rsid w:val="006F4AE5"/>
    <w:rsid w:val="006F7052"/>
    <w:rsid w:val="006F7164"/>
    <w:rsid w:val="0070043F"/>
    <w:rsid w:val="00701FC5"/>
    <w:rsid w:val="00704245"/>
    <w:rsid w:val="0072341B"/>
    <w:rsid w:val="00726B49"/>
    <w:rsid w:val="007278BA"/>
    <w:rsid w:val="00740F96"/>
    <w:rsid w:val="00745850"/>
    <w:rsid w:val="007512E2"/>
    <w:rsid w:val="0075491E"/>
    <w:rsid w:val="007565C2"/>
    <w:rsid w:val="00756D4C"/>
    <w:rsid w:val="00757A13"/>
    <w:rsid w:val="00761E93"/>
    <w:rsid w:val="0076506C"/>
    <w:rsid w:val="007700B9"/>
    <w:rsid w:val="0077403D"/>
    <w:rsid w:val="00775881"/>
    <w:rsid w:val="00777762"/>
    <w:rsid w:val="00780484"/>
    <w:rsid w:val="007947A8"/>
    <w:rsid w:val="00795BD9"/>
    <w:rsid w:val="00796FC3"/>
    <w:rsid w:val="007A4324"/>
    <w:rsid w:val="007B2314"/>
    <w:rsid w:val="007B3BB9"/>
    <w:rsid w:val="007B61E4"/>
    <w:rsid w:val="007B67E1"/>
    <w:rsid w:val="007B7049"/>
    <w:rsid w:val="007C4A0E"/>
    <w:rsid w:val="007C746D"/>
    <w:rsid w:val="007D039E"/>
    <w:rsid w:val="007E00F7"/>
    <w:rsid w:val="007E43F1"/>
    <w:rsid w:val="007E4F82"/>
    <w:rsid w:val="007E6815"/>
    <w:rsid w:val="007F292F"/>
    <w:rsid w:val="007F4D09"/>
    <w:rsid w:val="007F7792"/>
    <w:rsid w:val="00802760"/>
    <w:rsid w:val="00805B81"/>
    <w:rsid w:val="00806750"/>
    <w:rsid w:val="0081096B"/>
    <w:rsid w:val="008149D0"/>
    <w:rsid w:val="008155CD"/>
    <w:rsid w:val="00816003"/>
    <w:rsid w:val="00821325"/>
    <w:rsid w:val="00821BEB"/>
    <w:rsid w:val="0082781A"/>
    <w:rsid w:val="00837CC6"/>
    <w:rsid w:val="008416D7"/>
    <w:rsid w:val="00843645"/>
    <w:rsid w:val="00853B4E"/>
    <w:rsid w:val="00855328"/>
    <w:rsid w:val="00866731"/>
    <w:rsid w:val="00871FBD"/>
    <w:rsid w:val="00872421"/>
    <w:rsid w:val="00873C55"/>
    <w:rsid w:val="008747FE"/>
    <w:rsid w:val="0087689C"/>
    <w:rsid w:val="0088151C"/>
    <w:rsid w:val="00882125"/>
    <w:rsid w:val="00884969"/>
    <w:rsid w:val="008855F9"/>
    <w:rsid w:val="008873FB"/>
    <w:rsid w:val="00890E0E"/>
    <w:rsid w:val="00891141"/>
    <w:rsid w:val="00897C3C"/>
    <w:rsid w:val="008A4ACD"/>
    <w:rsid w:val="008A4D32"/>
    <w:rsid w:val="008B0015"/>
    <w:rsid w:val="008B3C8F"/>
    <w:rsid w:val="008B6A31"/>
    <w:rsid w:val="008C034D"/>
    <w:rsid w:val="008C4C93"/>
    <w:rsid w:val="008D41D3"/>
    <w:rsid w:val="008D6D15"/>
    <w:rsid w:val="008E505B"/>
    <w:rsid w:val="008F211D"/>
    <w:rsid w:val="008F2BBF"/>
    <w:rsid w:val="008F2DB0"/>
    <w:rsid w:val="00901F03"/>
    <w:rsid w:val="00903647"/>
    <w:rsid w:val="00905DE7"/>
    <w:rsid w:val="009071AC"/>
    <w:rsid w:val="00916331"/>
    <w:rsid w:val="009237C3"/>
    <w:rsid w:val="0092582E"/>
    <w:rsid w:val="00930FD7"/>
    <w:rsid w:val="00931B73"/>
    <w:rsid w:val="009467D2"/>
    <w:rsid w:val="00954FA6"/>
    <w:rsid w:val="009626FD"/>
    <w:rsid w:val="009671F3"/>
    <w:rsid w:val="00972976"/>
    <w:rsid w:val="00982913"/>
    <w:rsid w:val="009829EA"/>
    <w:rsid w:val="00986AEA"/>
    <w:rsid w:val="00991368"/>
    <w:rsid w:val="009B7C71"/>
    <w:rsid w:val="009C10BF"/>
    <w:rsid w:val="009C1EE7"/>
    <w:rsid w:val="009C5CE5"/>
    <w:rsid w:val="009C6FF4"/>
    <w:rsid w:val="009D2455"/>
    <w:rsid w:val="009D30A7"/>
    <w:rsid w:val="009D3F62"/>
    <w:rsid w:val="009E2F1D"/>
    <w:rsid w:val="009E30F0"/>
    <w:rsid w:val="009E3F0C"/>
    <w:rsid w:val="009F0EA7"/>
    <w:rsid w:val="009F51E3"/>
    <w:rsid w:val="009F5866"/>
    <w:rsid w:val="00A02FED"/>
    <w:rsid w:val="00A03C1C"/>
    <w:rsid w:val="00A10B86"/>
    <w:rsid w:val="00A13130"/>
    <w:rsid w:val="00A2088C"/>
    <w:rsid w:val="00A30BFD"/>
    <w:rsid w:val="00A3408B"/>
    <w:rsid w:val="00A42A2C"/>
    <w:rsid w:val="00A458BE"/>
    <w:rsid w:val="00A50DEC"/>
    <w:rsid w:val="00A523E8"/>
    <w:rsid w:val="00A60FE5"/>
    <w:rsid w:val="00A64198"/>
    <w:rsid w:val="00A646A7"/>
    <w:rsid w:val="00A6609B"/>
    <w:rsid w:val="00A74D6B"/>
    <w:rsid w:val="00A755C3"/>
    <w:rsid w:val="00A76074"/>
    <w:rsid w:val="00A820ED"/>
    <w:rsid w:val="00A91261"/>
    <w:rsid w:val="00A954AB"/>
    <w:rsid w:val="00AA04BB"/>
    <w:rsid w:val="00AB0FC2"/>
    <w:rsid w:val="00AB3760"/>
    <w:rsid w:val="00AB78D2"/>
    <w:rsid w:val="00AC26EC"/>
    <w:rsid w:val="00AC4423"/>
    <w:rsid w:val="00AC5C69"/>
    <w:rsid w:val="00AD1002"/>
    <w:rsid w:val="00AD3C9A"/>
    <w:rsid w:val="00AE0DE6"/>
    <w:rsid w:val="00AE331A"/>
    <w:rsid w:val="00B01583"/>
    <w:rsid w:val="00B03BF0"/>
    <w:rsid w:val="00B040D7"/>
    <w:rsid w:val="00B05030"/>
    <w:rsid w:val="00B0522D"/>
    <w:rsid w:val="00B068CB"/>
    <w:rsid w:val="00B117D3"/>
    <w:rsid w:val="00B17531"/>
    <w:rsid w:val="00B21A13"/>
    <w:rsid w:val="00B317B5"/>
    <w:rsid w:val="00B40A3C"/>
    <w:rsid w:val="00B469A8"/>
    <w:rsid w:val="00B46ECB"/>
    <w:rsid w:val="00B54509"/>
    <w:rsid w:val="00B61133"/>
    <w:rsid w:val="00B61E0D"/>
    <w:rsid w:val="00B62641"/>
    <w:rsid w:val="00B62D0E"/>
    <w:rsid w:val="00B63DCA"/>
    <w:rsid w:val="00B66563"/>
    <w:rsid w:val="00B72D6B"/>
    <w:rsid w:val="00B76A50"/>
    <w:rsid w:val="00B76EA5"/>
    <w:rsid w:val="00B808B1"/>
    <w:rsid w:val="00B8090B"/>
    <w:rsid w:val="00B85707"/>
    <w:rsid w:val="00B90E96"/>
    <w:rsid w:val="00B91EE7"/>
    <w:rsid w:val="00B925A2"/>
    <w:rsid w:val="00B9352C"/>
    <w:rsid w:val="00B9373A"/>
    <w:rsid w:val="00B95336"/>
    <w:rsid w:val="00B95E92"/>
    <w:rsid w:val="00B9701E"/>
    <w:rsid w:val="00B97CA8"/>
    <w:rsid w:val="00BA46EE"/>
    <w:rsid w:val="00BA5901"/>
    <w:rsid w:val="00BB01DB"/>
    <w:rsid w:val="00BB2A98"/>
    <w:rsid w:val="00BB304E"/>
    <w:rsid w:val="00BB3440"/>
    <w:rsid w:val="00BB4475"/>
    <w:rsid w:val="00BB5637"/>
    <w:rsid w:val="00BB5B6D"/>
    <w:rsid w:val="00BC10A2"/>
    <w:rsid w:val="00BC2AA5"/>
    <w:rsid w:val="00BC3670"/>
    <w:rsid w:val="00BC3BA5"/>
    <w:rsid w:val="00BC7DE9"/>
    <w:rsid w:val="00BD446B"/>
    <w:rsid w:val="00BD5C56"/>
    <w:rsid w:val="00BD5F83"/>
    <w:rsid w:val="00BE124B"/>
    <w:rsid w:val="00BE3780"/>
    <w:rsid w:val="00BE5044"/>
    <w:rsid w:val="00BF0AFA"/>
    <w:rsid w:val="00C007F3"/>
    <w:rsid w:val="00C045FD"/>
    <w:rsid w:val="00C07128"/>
    <w:rsid w:val="00C23504"/>
    <w:rsid w:val="00C3418C"/>
    <w:rsid w:val="00C35A96"/>
    <w:rsid w:val="00C36EEA"/>
    <w:rsid w:val="00C41428"/>
    <w:rsid w:val="00C4254A"/>
    <w:rsid w:val="00C44FEA"/>
    <w:rsid w:val="00C501B2"/>
    <w:rsid w:val="00C65AF6"/>
    <w:rsid w:val="00C66C97"/>
    <w:rsid w:val="00C66EC5"/>
    <w:rsid w:val="00C837FD"/>
    <w:rsid w:val="00CA5EDF"/>
    <w:rsid w:val="00CB6ABB"/>
    <w:rsid w:val="00CB7735"/>
    <w:rsid w:val="00CC1F48"/>
    <w:rsid w:val="00CC42E7"/>
    <w:rsid w:val="00CC5437"/>
    <w:rsid w:val="00CD21CF"/>
    <w:rsid w:val="00CD68BF"/>
    <w:rsid w:val="00CD7A0D"/>
    <w:rsid w:val="00CE3833"/>
    <w:rsid w:val="00CE3BBC"/>
    <w:rsid w:val="00CE4878"/>
    <w:rsid w:val="00CE664F"/>
    <w:rsid w:val="00D018A2"/>
    <w:rsid w:val="00D05C63"/>
    <w:rsid w:val="00D05DC3"/>
    <w:rsid w:val="00D106B7"/>
    <w:rsid w:val="00D11A36"/>
    <w:rsid w:val="00D12633"/>
    <w:rsid w:val="00D139FD"/>
    <w:rsid w:val="00D14AF4"/>
    <w:rsid w:val="00D16AE8"/>
    <w:rsid w:val="00D175CB"/>
    <w:rsid w:val="00D17633"/>
    <w:rsid w:val="00D33485"/>
    <w:rsid w:val="00D335E0"/>
    <w:rsid w:val="00D35E4A"/>
    <w:rsid w:val="00D4557D"/>
    <w:rsid w:val="00D53F50"/>
    <w:rsid w:val="00D54FAA"/>
    <w:rsid w:val="00D628FE"/>
    <w:rsid w:val="00D6482A"/>
    <w:rsid w:val="00D816F4"/>
    <w:rsid w:val="00D82F88"/>
    <w:rsid w:val="00D833B4"/>
    <w:rsid w:val="00D8484B"/>
    <w:rsid w:val="00D9663C"/>
    <w:rsid w:val="00DA1C1D"/>
    <w:rsid w:val="00DA7186"/>
    <w:rsid w:val="00DA762B"/>
    <w:rsid w:val="00DB05AF"/>
    <w:rsid w:val="00DB5DBF"/>
    <w:rsid w:val="00DB6C6E"/>
    <w:rsid w:val="00DB7EB4"/>
    <w:rsid w:val="00DC09D5"/>
    <w:rsid w:val="00DC4E62"/>
    <w:rsid w:val="00DE07FA"/>
    <w:rsid w:val="00DE17E0"/>
    <w:rsid w:val="00DE19DB"/>
    <w:rsid w:val="00DF4070"/>
    <w:rsid w:val="00E03200"/>
    <w:rsid w:val="00E04274"/>
    <w:rsid w:val="00E043BC"/>
    <w:rsid w:val="00E07042"/>
    <w:rsid w:val="00E105F5"/>
    <w:rsid w:val="00E14E26"/>
    <w:rsid w:val="00E15F6B"/>
    <w:rsid w:val="00E162BB"/>
    <w:rsid w:val="00E23A72"/>
    <w:rsid w:val="00E32103"/>
    <w:rsid w:val="00E34D14"/>
    <w:rsid w:val="00E35FFC"/>
    <w:rsid w:val="00E44E72"/>
    <w:rsid w:val="00E477C7"/>
    <w:rsid w:val="00E47B26"/>
    <w:rsid w:val="00E513F1"/>
    <w:rsid w:val="00E54FD6"/>
    <w:rsid w:val="00E60BEB"/>
    <w:rsid w:val="00E67085"/>
    <w:rsid w:val="00E678D0"/>
    <w:rsid w:val="00E71A93"/>
    <w:rsid w:val="00E71EC7"/>
    <w:rsid w:val="00E721E1"/>
    <w:rsid w:val="00E779BE"/>
    <w:rsid w:val="00E877B0"/>
    <w:rsid w:val="00E87CD1"/>
    <w:rsid w:val="00E925EF"/>
    <w:rsid w:val="00E92CE8"/>
    <w:rsid w:val="00E92E3F"/>
    <w:rsid w:val="00E94EBF"/>
    <w:rsid w:val="00E9613C"/>
    <w:rsid w:val="00E96A71"/>
    <w:rsid w:val="00E97A5E"/>
    <w:rsid w:val="00EA24A0"/>
    <w:rsid w:val="00EA7300"/>
    <w:rsid w:val="00EB18DB"/>
    <w:rsid w:val="00EB2415"/>
    <w:rsid w:val="00EB2CDB"/>
    <w:rsid w:val="00EB35D4"/>
    <w:rsid w:val="00EB3649"/>
    <w:rsid w:val="00EC6545"/>
    <w:rsid w:val="00EC7768"/>
    <w:rsid w:val="00ED0742"/>
    <w:rsid w:val="00ED1A32"/>
    <w:rsid w:val="00ED3AEC"/>
    <w:rsid w:val="00ED3C6F"/>
    <w:rsid w:val="00EE133C"/>
    <w:rsid w:val="00EE3987"/>
    <w:rsid w:val="00EE3CF5"/>
    <w:rsid w:val="00EE4055"/>
    <w:rsid w:val="00EE4853"/>
    <w:rsid w:val="00EF009F"/>
    <w:rsid w:val="00F05390"/>
    <w:rsid w:val="00F0733F"/>
    <w:rsid w:val="00F14B29"/>
    <w:rsid w:val="00F25216"/>
    <w:rsid w:val="00F32594"/>
    <w:rsid w:val="00F439D2"/>
    <w:rsid w:val="00F46A80"/>
    <w:rsid w:val="00F50C96"/>
    <w:rsid w:val="00F51ECC"/>
    <w:rsid w:val="00F5266E"/>
    <w:rsid w:val="00F70A1F"/>
    <w:rsid w:val="00F7544F"/>
    <w:rsid w:val="00F80A38"/>
    <w:rsid w:val="00F93C54"/>
    <w:rsid w:val="00F9553A"/>
    <w:rsid w:val="00F97644"/>
    <w:rsid w:val="00FA1E44"/>
    <w:rsid w:val="00FA271E"/>
    <w:rsid w:val="00FA2BCE"/>
    <w:rsid w:val="00FA3D8D"/>
    <w:rsid w:val="00FA7031"/>
    <w:rsid w:val="00FB4183"/>
    <w:rsid w:val="00FB7CFB"/>
    <w:rsid w:val="00FC5475"/>
    <w:rsid w:val="00FC6DAB"/>
    <w:rsid w:val="00FD1981"/>
    <w:rsid w:val="00FD6B18"/>
    <w:rsid w:val="00FE13FE"/>
    <w:rsid w:val="00FE1FBC"/>
    <w:rsid w:val="00FE23E4"/>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AK2ZMWYHZNRD-2128999959-2742</_dlc_DocId>
    <_dlc_DocIdUrl xmlns="a213c276-2966-4a61-88a3-9acec9d9c2c2">
      <Url>https://beisgov.sharepoint.com/sites/GBECompany-EXT-OS-GBELocal/_layouts/15/DocIdRedir.aspx?ID=AK2ZMWYHZNRD-2128999959-2742</Url>
      <Description>AK2ZMWYHZNRD-2128999959-2742</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6E992441-C5E4-4CA4-9BA0-98EB711B075A}"/>
</file>

<file path=customXml/itemProps4.xml><?xml version="1.0" encoding="utf-8"?>
<ds:datastoreItem xmlns:ds="http://schemas.openxmlformats.org/officeDocument/2006/customXml" ds:itemID="{EDFFC4B8-F876-4185-9C02-276549DB873B}"/>
</file>

<file path=customXml/itemProps5.xml><?xml version="1.0" encoding="utf-8"?>
<ds:datastoreItem xmlns:ds="http://schemas.openxmlformats.org/officeDocument/2006/customXml" ds:itemID="{AAB41FAA-61A4-44BD-BF03-D610B7E101E7}"/>
</file>

<file path=customXml/itemProps6.xml><?xml version="1.0" encoding="utf-8"?>
<ds:datastoreItem xmlns:ds="http://schemas.openxmlformats.org/officeDocument/2006/customXml" ds:itemID="{ECB65779-E981-4834-9E05-CA42634E9948}"/>
</file>

<file path=docProps/app.xml><?xml version="1.0" encoding="utf-8"?>
<Properties xmlns="http://schemas.openxmlformats.org/officeDocument/2006/extended-properties" xmlns:vt="http://schemas.openxmlformats.org/officeDocument/2006/docPropsVTypes">
  <Template>Agreement Template.dotx</Template>
  <TotalTime>2</TotalTime>
  <Pages>30</Pages>
  <Words>10734</Words>
  <Characters>57325</Characters>
  <Application>Microsoft Office Word</Application>
  <DocSecurity>0</DocSecurity>
  <Lines>1169</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5</cp:revision>
  <cp:lastPrinted>2013-04-23T14:29:00Z</cp:lastPrinted>
  <dcterms:created xsi:type="dcterms:W3CDTF">2026-03-20T15:58:00Z</dcterms:created>
  <dcterms:modified xsi:type="dcterms:W3CDTF">2026-03-20T16:16:00Z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94058497</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Shareholders' Agreement</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Matters\94058497.1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7cfa9ec5-5c03-4cdb-96bd-6e135dc2e0f7</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ies>
</file>