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04A5" w14:textId="22147BDA" w:rsidR="002A5913" w:rsidRPr="00BD5F83" w:rsidRDefault="002A5913" w:rsidP="002A5913">
      <w:pPr>
        <w:pStyle w:val="BodyText"/>
        <w:jc w:val="center"/>
        <w:rPr>
          <w:b/>
          <w:szCs w:val="22"/>
        </w:rPr>
      </w:pPr>
    </w:p>
    <w:p w14:paraId="12A420A9" w14:textId="77777777" w:rsidR="002A5913" w:rsidRPr="00BD5F83" w:rsidRDefault="002A5913" w:rsidP="002A5913">
      <w:pPr>
        <w:pStyle w:val="BodyText"/>
        <w:jc w:val="center"/>
        <w:rPr>
          <w:szCs w:val="22"/>
        </w:rPr>
      </w:pPr>
    </w:p>
    <w:p w14:paraId="3D85AA78" w14:textId="04FEC8D9" w:rsidR="002A5913" w:rsidRDefault="002A5913" w:rsidP="002A5913">
      <w:pPr>
        <w:pStyle w:val="BodyText"/>
        <w:jc w:val="center"/>
        <w:rPr>
          <w:szCs w:val="22"/>
        </w:rPr>
      </w:pPr>
    </w:p>
    <w:p w14:paraId="3D6BDF56" w14:textId="14A95131" w:rsidR="00A30BFD" w:rsidRDefault="00873C55" w:rsidP="002A5913">
      <w:pPr>
        <w:pStyle w:val="BodyText"/>
        <w:jc w:val="center"/>
        <w:rPr>
          <w:szCs w:val="22"/>
        </w:rPr>
      </w:pPr>
      <w:r w:rsidRPr="006223B8">
        <w:rPr>
          <w:noProof/>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BD5F83" w:rsidRDefault="00B95336" w:rsidP="002A5913">
      <w:pPr>
        <w:pStyle w:val="BodyText"/>
        <w:jc w:val="center"/>
        <w:rPr>
          <w:szCs w:val="22"/>
        </w:rPr>
      </w:pPr>
    </w:p>
    <w:p w14:paraId="79D6F4F7" w14:textId="77777777" w:rsidR="002A5913" w:rsidRPr="00BD5F83" w:rsidRDefault="002A5913" w:rsidP="002A5913">
      <w:pPr>
        <w:pStyle w:val="BodyText"/>
        <w:jc w:val="center"/>
        <w:rPr>
          <w:szCs w:val="22"/>
        </w:rPr>
      </w:pPr>
    </w:p>
    <w:p w14:paraId="46808E62" w14:textId="77777777" w:rsidR="002A5913" w:rsidRPr="00BD5F83" w:rsidRDefault="002A5913" w:rsidP="002A5913">
      <w:pPr>
        <w:pStyle w:val="BodyText"/>
        <w:jc w:val="center"/>
        <w:rPr>
          <w:szCs w:val="22"/>
        </w:rPr>
      </w:pPr>
    </w:p>
    <w:p w14:paraId="4CE319BF" w14:textId="77777777" w:rsidR="002A5913" w:rsidRPr="00BD5F83" w:rsidRDefault="002A5913" w:rsidP="002A5913">
      <w:pPr>
        <w:pStyle w:val="BodyText"/>
        <w:pBdr>
          <w:top w:val="single" w:sz="4" w:space="1" w:color="auto"/>
        </w:pBdr>
        <w:ind w:left="2410" w:right="2363"/>
        <w:jc w:val="center"/>
        <w:rPr>
          <w:szCs w:val="22"/>
        </w:rPr>
      </w:pPr>
    </w:p>
    <w:p w14:paraId="0FF8256A" w14:textId="69FE8864" w:rsidR="009501B6" w:rsidRDefault="00EE3987" w:rsidP="00FF0339">
      <w:pPr>
        <w:pStyle w:val="BodyText"/>
        <w:jc w:val="center"/>
        <w:rPr>
          <w:b/>
          <w:szCs w:val="22"/>
        </w:rPr>
      </w:pPr>
      <w:r w:rsidRPr="00EE3987">
        <w:rPr>
          <w:b/>
          <w:szCs w:val="22"/>
        </w:rPr>
        <w:t>GREAT BRITISH ENERGY</w:t>
      </w:r>
    </w:p>
    <w:p w14:paraId="4FC639E8" w14:textId="1F3CFAA5" w:rsidR="002A5913" w:rsidRPr="00BD5F83" w:rsidRDefault="009501B6" w:rsidP="00EE3987">
      <w:pPr>
        <w:pStyle w:val="BodyText"/>
        <w:jc w:val="center"/>
        <w:rPr>
          <w:b/>
          <w:szCs w:val="22"/>
        </w:rPr>
      </w:pPr>
      <w:r>
        <w:rPr>
          <w:b/>
          <w:szCs w:val="22"/>
        </w:rPr>
        <w:t>PARENT COMPANY GUARANTEE</w:t>
      </w:r>
      <w:r w:rsidR="00C23F77">
        <w:rPr>
          <w:b/>
          <w:szCs w:val="22"/>
        </w:rPr>
        <w:t>(S)</w:t>
      </w:r>
      <w:r>
        <w:rPr>
          <w:b/>
          <w:szCs w:val="22"/>
        </w:rPr>
        <w:t xml:space="preserve"> </w:t>
      </w:r>
      <w:r w:rsidR="00EE3987" w:rsidRPr="00EE3987">
        <w:rPr>
          <w:b/>
          <w:szCs w:val="22"/>
        </w:rPr>
        <w:t>– LEGAL GUIDANCE</w:t>
      </w:r>
    </w:p>
    <w:p w14:paraId="02A85167" w14:textId="77777777" w:rsidR="002A5913" w:rsidRPr="00BD5F83" w:rsidRDefault="002A5913" w:rsidP="002A5913">
      <w:pPr>
        <w:pStyle w:val="BodyText"/>
        <w:pBdr>
          <w:bottom w:val="single" w:sz="4" w:space="1" w:color="auto"/>
        </w:pBdr>
        <w:ind w:left="2410" w:right="2364"/>
        <w:jc w:val="center"/>
        <w:rPr>
          <w:szCs w:val="22"/>
        </w:rPr>
      </w:pPr>
    </w:p>
    <w:p w14:paraId="0E4780E9" w14:textId="77777777" w:rsidR="002A5913" w:rsidRPr="00BD5F83" w:rsidRDefault="002A5913" w:rsidP="002A5913">
      <w:pPr>
        <w:pStyle w:val="BodyText"/>
        <w:jc w:val="center"/>
        <w:rPr>
          <w:szCs w:val="22"/>
        </w:rPr>
      </w:pPr>
    </w:p>
    <w:p w14:paraId="68292FBB" w14:textId="77777777" w:rsidR="002A5913" w:rsidRDefault="002A5913" w:rsidP="002A5913">
      <w:pPr>
        <w:pStyle w:val="BodyText"/>
        <w:jc w:val="center"/>
        <w:rPr>
          <w:szCs w:val="22"/>
        </w:rPr>
      </w:pPr>
    </w:p>
    <w:p w14:paraId="60140348" w14:textId="77777777" w:rsidR="00FC6DAB" w:rsidRDefault="00FC6DAB" w:rsidP="002A5913">
      <w:pPr>
        <w:pStyle w:val="BodyText"/>
        <w:jc w:val="center"/>
        <w:rPr>
          <w:szCs w:val="22"/>
        </w:rPr>
      </w:pPr>
    </w:p>
    <w:p w14:paraId="68A09208" w14:textId="77777777" w:rsidR="00FC6DAB" w:rsidRDefault="00FC6DAB" w:rsidP="002A5913">
      <w:pPr>
        <w:pStyle w:val="BodyText"/>
        <w:jc w:val="center"/>
        <w:rPr>
          <w:szCs w:val="22"/>
        </w:rPr>
      </w:pPr>
    </w:p>
    <w:p w14:paraId="2594E74D" w14:textId="77777777" w:rsidR="00FC6DAB" w:rsidRPr="002154A8" w:rsidRDefault="00FC6DAB" w:rsidP="002A5913">
      <w:pPr>
        <w:pStyle w:val="BodyText"/>
        <w:jc w:val="center"/>
        <w:rPr>
          <w:i/>
          <w:iCs/>
          <w:szCs w:val="22"/>
        </w:rPr>
      </w:pPr>
    </w:p>
    <w:p w14:paraId="5893713D" w14:textId="77777777" w:rsidR="00FC6DAB" w:rsidRDefault="00FC6DAB" w:rsidP="002A5913">
      <w:pPr>
        <w:pStyle w:val="BodyText"/>
        <w:jc w:val="center"/>
        <w:rPr>
          <w:szCs w:val="22"/>
        </w:rPr>
      </w:pPr>
    </w:p>
    <w:p w14:paraId="6A6A969E" w14:textId="77777777" w:rsidR="00FC6DAB" w:rsidRDefault="00FC6DAB" w:rsidP="002A5913">
      <w:pPr>
        <w:pStyle w:val="BodyText"/>
        <w:jc w:val="center"/>
        <w:rPr>
          <w:szCs w:val="22"/>
        </w:rPr>
      </w:pPr>
    </w:p>
    <w:p w14:paraId="60161E4F" w14:textId="77777777" w:rsidR="00FC6DAB" w:rsidRPr="00BD5F83" w:rsidRDefault="00FC6DAB" w:rsidP="002A5913">
      <w:pPr>
        <w:pStyle w:val="BodyText"/>
        <w:jc w:val="center"/>
        <w:rPr>
          <w:szCs w:val="22"/>
        </w:rPr>
      </w:pPr>
    </w:p>
    <w:p w14:paraId="27A353EF" w14:textId="77777777" w:rsidR="009829EA" w:rsidRPr="00ED3AEC" w:rsidRDefault="009829EA" w:rsidP="009829EA">
      <w:pPr>
        <w:pStyle w:val="BodyText"/>
        <w:rPr>
          <w:sz w:val="20"/>
        </w:rPr>
      </w:pPr>
    </w:p>
    <w:p w14:paraId="586D8E72" w14:textId="735BCD90" w:rsidR="00A30BFD" w:rsidRPr="003E11EB" w:rsidRDefault="00A30BFD" w:rsidP="00A30BFD">
      <w:pPr>
        <w:pStyle w:val="BodyText"/>
        <w:spacing w:after="0"/>
        <w:jc w:val="center"/>
        <w:rPr>
          <w:b/>
        </w:rPr>
      </w:pPr>
      <w:bookmarkStart w:id="0" w:name="labFirmEntities"/>
      <w:bookmarkEnd w:id="0"/>
    </w:p>
    <w:p w14:paraId="164CAD47" w14:textId="77777777" w:rsidR="002A5913" w:rsidRPr="00BD5F83" w:rsidRDefault="002A5913" w:rsidP="002A5913">
      <w:pPr>
        <w:pStyle w:val="BodyText"/>
        <w:rPr>
          <w:szCs w:val="22"/>
        </w:rPr>
        <w:sectPr w:rsidR="002A5913" w:rsidRPr="00BD5F83" w:rsidSect="00891BFF">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BD5F83" w:rsidRDefault="002A5913" w:rsidP="002A5913">
      <w:pPr>
        <w:pStyle w:val="BodyText"/>
        <w:jc w:val="center"/>
        <w:rPr>
          <w:b/>
          <w:szCs w:val="22"/>
        </w:rPr>
      </w:pPr>
      <w:r w:rsidRPr="00BD5F83">
        <w:rPr>
          <w:b/>
          <w:szCs w:val="22"/>
        </w:rPr>
        <w:lastRenderedPageBreak/>
        <w:t>CONTENTS</w:t>
      </w:r>
    </w:p>
    <w:tbl>
      <w:tblPr>
        <w:tblW w:w="5000" w:type="pct"/>
        <w:tblLook w:val="01E0" w:firstRow="1" w:lastRow="1" w:firstColumn="1" w:lastColumn="1" w:noHBand="0" w:noVBand="0"/>
      </w:tblPr>
      <w:tblGrid>
        <w:gridCol w:w="7818"/>
        <w:gridCol w:w="1252"/>
      </w:tblGrid>
      <w:tr w:rsidR="002A5913" w:rsidRPr="00BD5F83" w14:paraId="3950B35A" w14:textId="77777777" w:rsidTr="00821BEB">
        <w:tc>
          <w:tcPr>
            <w:tcW w:w="4310" w:type="pct"/>
          </w:tcPr>
          <w:p w14:paraId="155F169C" w14:textId="7D942816" w:rsidR="002A5913" w:rsidRPr="00BD5F83" w:rsidRDefault="002A5913" w:rsidP="00A30BFD">
            <w:pPr>
              <w:pStyle w:val="BodyText"/>
              <w:ind w:left="-79"/>
              <w:rPr>
                <w:szCs w:val="22"/>
              </w:rPr>
            </w:pPr>
            <w:r w:rsidRPr="00BD5F83">
              <w:rPr>
                <w:b/>
                <w:szCs w:val="22"/>
              </w:rPr>
              <w:t>Clause Heading</w:t>
            </w:r>
          </w:p>
        </w:tc>
        <w:tc>
          <w:tcPr>
            <w:tcW w:w="690" w:type="pct"/>
          </w:tcPr>
          <w:p w14:paraId="7BF32148" w14:textId="77777777" w:rsidR="002A5913" w:rsidRPr="00BD5F83" w:rsidRDefault="002A5913" w:rsidP="00203B5C">
            <w:pPr>
              <w:pStyle w:val="BodyText"/>
              <w:jc w:val="right"/>
              <w:rPr>
                <w:szCs w:val="22"/>
              </w:rPr>
            </w:pPr>
            <w:r w:rsidRPr="00BD5F83">
              <w:rPr>
                <w:b/>
                <w:szCs w:val="22"/>
              </w:rPr>
              <w:t>Page</w:t>
            </w:r>
          </w:p>
        </w:tc>
      </w:tr>
    </w:tbl>
    <w:p w14:paraId="4036BD60" w14:textId="1D633F29" w:rsidR="00E32698" w:rsidRDefault="002A5913">
      <w:pPr>
        <w:pStyle w:val="TOC1"/>
        <w:rPr>
          <w:rFonts w:asciiTheme="minorHAnsi" w:eastAsiaTheme="minorEastAsia" w:hAnsiTheme="minorHAnsi" w:cstheme="minorBidi"/>
          <w:noProof/>
          <w:kern w:val="2"/>
          <w:sz w:val="24"/>
          <w:szCs w:val="24"/>
          <w:lang w:eastAsia="en-GB"/>
          <w14:ligatures w14:val="standardContextual"/>
        </w:rPr>
      </w:pPr>
      <w:r w:rsidRPr="00BD5F83">
        <w:rPr>
          <w:noProof/>
          <w:sz w:val="22"/>
          <w:szCs w:val="22"/>
        </w:rPr>
        <w:fldChar w:fldCharType="begin"/>
      </w:r>
      <w:r w:rsidRPr="00BD5F83">
        <w:rPr>
          <w:sz w:val="22"/>
          <w:szCs w:val="22"/>
        </w:rPr>
        <w:instrText xml:space="preserve"> TOC \o "1-1"\n "2-2" \h \z \t "B&amp;B Heading 1,1,B&amp;B Schedule Sub-title,2,B&amp;B Schedule Title,1" </w:instrText>
      </w:r>
      <w:r w:rsidRPr="00BD5F83">
        <w:rPr>
          <w:noProof/>
          <w:sz w:val="22"/>
          <w:szCs w:val="22"/>
        </w:rPr>
        <w:fldChar w:fldCharType="separate"/>
      </w:r>
      <w:hyperlink w:anchor="_Toc225953307" w:history="1">
        <w:r w:rsidR="00E32698" w:rsidRPr="006D13C1">
          <w:rPr>
            <w:rStyle w:val="Hyperlink"/>
            <w:noProof/>
          </w:rPr>
          <w:t>1.</w:t>
        </w:r>
        <w:r w:rsidR="00E32698">
          <w:rPr>
            <w:rFonts w:asciiTheme="minorHAnsi" w:eastAsiaTheme="minorEastAsia" w:hAnsiTheme="minorHAnsi" w:cstheme="minorBidi"/>
            <w:noProof/>
            <w:kern w:val="2"/>
            <w:sz w:val="24"/>
            <w:szCs w:val="24"/>
            <w:lang w:eastAsia="en-GB"/>
            <w14:ligatures w14:val="standardContextual"/>
          </w:rPr>
          <w:tab/>
        </w:r>
        <w:r w:rsidR="00E32698" w:rsidRPr="006D13C1">
          <w:rPr>
            <w:rStyle w:val="Hyperlink"/>
            <w:noProof/>
          </w:rPr>
          <w:t>Introduction</w:t>
        </w:r>
        <w:r w:rsidR="00E32698">
          <w:rPr>
            <w:noProof/>
            <w:webHidden/>
          </w:rPr>
          <w:tab/>
        </w:r>
        <w:r w:rsidR="00E32698">
          <w:rPr>
            <w:noProof/>
            <w:webHidden/>
          </w:rPr>
          <w:fldChar w:fldCharType="begin"/>
        </w:r>
        <w:r w:rsidR="00E32698">
          <w:rPr>
            <w:noProof/>
            <w:webHidden/>
          </w:rPr>
          <w:instrText xml:space="preserve"> PAGEREF _Toc225953307 \h </w:instrText>
        </w:r>
        <w:r w:rsidR="00E32698">
          <w:rPr>
            <w:noProof/>
            <w:webHidden/>
          </w:rPr>
        </w:r>
        <w:r w:rsidR="00E32698">
          <w:rPr>
            <w:noProof/>
            <w:webHidden/>
          </w:rPr>
          <w:fldChar w:fldCharType="separate"/>
        </w:r>
        <w:r w:rsidR="00E32698">
          <w:rPr>
            <w:noProof/>
            <w:webHidden/>
          </w:rPr>
          <w:t>1</w:t>
        </w:r>
        <w:r w:rsidR="00E32698">
          <w:rPr>
            <w:noProof/>
            <w:webHidden/>
          </w:rPr>
          <w:fldChar w:fldCharType="end"/>
        </w:r>
      </w:hyperlink>
    </w:p>
    <w:p w14:paraId="0F0BF587" w14:textId="17619DF4" w:rsidR="00E32698" w:rsidRDefault="00E32698">
      <w:pPr>
        <w:pStyle w:val="TOC1"/>
        <w:rPr>
          <w:rFonts w:asciiTheme="minorHAnsi" w:eastAsiaTheme="minorEastAsia" w:hAnsiTheme="minorHAnsi" w:cstheme="minorBidi"/>
          <w:noProof/>
          <w:kern w:val="2"/>
          <w:sz w:val="24"/>
          <w:szCs w:val="24"/>
          <w:lang w:eastAsia="en-GB"/>
          <w14:ligatures w14:val="standardContextual"/>
        </w:rPr>
      </w:pPr>
      <w:hyperlink w:anchor="_Toc225953308" w:history="1">
        <w:r w:rsidRPr="006D13C1">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6D13C1">
          <w:rPr>
            <w:rStyle w:val="Hyperlink"/>
            <w:noProof/>
          </w:rPr>
          <w:t>Use of Template and this Guidance</w:t>
        </w:r>
        <w:r>
          <w:rPr>
            <w:noProof/>
            <w:webHidden/>
          </w:rPr>
          <w:tab/>
        </w:r>
        <w:r>
          <w:rPr>
            <w:noProof/>
            <w:webHidden/>
          </w:rPr>
          <w:fldChar w:fldCharType="begin"/>
        </w:r>
        <w:r>
          <w:rPr>
            <w:noProof/>
            <w:webHidden/>
          </w:rPr>
          <w:instrText xml:space="preserve"> PAGEREF _Toc225953308 \h </w:instrText>
        </w:r>
        <w:r>
          <w:rPr>
            <w:noProof/>
            <w:webHidden/>
          </w:rPr>
        </w:r>
        <w:r>
          <w:rPr>
            <w:noProof/>
            <w:webHidden/>
          </w:rPr>
          <w:fldChar w:fldCharType="separate"/>
        </w:r>
        <w:r>
          <w:rPr>
            <w:noProof/>
            <w:webHidden/>
          </w:rPr>
          <w:t>2</w:t>
        </w:r>
        <w:r>
          <w:rPr>
            <w:noProof/>
            <w:webHidden/>
          </w:rPr>
          <w:fldChar w:fldCharType="end"/>
        </w:r>
      </w:hyperlink>
    </w:p>
    <w:p w14:paraId="58D6F3DD" w14:textId="18717F8D" w:rsidR="00E32698" w:rsidRDefault="00E32698">
      <w:pPr>
        <w:pStyle w:val="TOC1"/>
        <w:rPr>
          <w:rFonts w:asciiTheme="minorHAnsi" w:eastAsiaTheme="minorEastAsia" w:hAnsiTheme="minorHAnsi" w:cstheme="minorBidi"/>
          <w:noProof/>
          <w:kern w:val="2"/>
          <w:sz w:val="24"/>
          <w:szCs w:val="24"/>
          <w:lang w:eastAsia="en-GB"/>
          <w14:ligatures w14:val="standardContextual"/>
        </w:rPr>
      </w:pPr>
      <w:r w:rsidRPr="00E32698">
        <w:rPr>
          <w:rStyle w:val="Hyperlink"/>
          <w:noProof/>
          <w:u w:val="none"/>
        </w:rPr>
        <w:tab/>
      </w:r>
      <w:hyperlink w:anchor="_Toc225953309" w:history="1">
        <w:r w:rsidRPr="006D13C1">
          <w:rPr>
            <w:rStyle w:val="Hyperlink"/>
            <w:noProof/>
          </w:rPr>
          <w:t>Glossary of Key Terms and Abbreviations</w:t>
        </w:r>
        <w:r>
          <w:rPr>
            <w:noProof/>
            <w:webHidden/>
          </w:rPr>
          <w:tab/>
        </w:r>
        <w:r>
          <w:rPr>
            <w:noProof/>
            <w:webHidden/>
          </w:rPr>
          <w:fldChar w:fldCharType="begin"/>
        </w:r>
        <w:r>
          <w:rPr>
            <w:noProof/>
            <w:webHidden/>
          </w:rPr>
          <w:instrText xml:space="preserve"> PAGEREF _Toc225953309 \h </w:instrText>
        </w:r>
        <w:r>
          <w:rPr>
            <w:noProof/>
            <w:webHidden/>
          </w:rPr>
        </w:r>
        <w:r>
          <w:rPr>
            <w:noProof/>
            <w:webHidden/>
          </w:rPr>
          <w:fldChar w:fldCharType="separate"/>
        </w:r>
        <w:r>
          <w:rPr>
            <w:noProof/>
            <w:webHidden/>
          </w:rPr>
          <w:t>2</w:t>
        </w:r>
        <w:r>
          <w:rPr>
            <w:noProof/>
            <w:webHidden/>
          </w:rPr>
          <w:fldChar w:fldCharType="end"/>
        </w:r>
      </w:hyperlink>
    </w:p>
    <w:p w14:paraId="49564B7D" w14:textId="23C0044B" w:rsidR="00E32698" w:rsidRDefault="00E32698">
      <w:pPr>
        <w:pStyle w:val="TOC1"/>
        <w:rPr>
          <w:rFonts w:asciiTheme="minorHAnsi" w:eastAsiaTheme="minorEastAsia" w:hAnsiTheme="minorHAnsi" w:cstheme="minorBidi"/>
          <w:noProof/>
          <w:kern w:val="2"/>
          <w:sz w:val="24"/>
          <w:szCs w:val="24"/>
          <w:lang w:eastAsia="en-GB"/>
          <w14:ligatures w14:val="standardContextual"/>
        </w:rPr>
      </w:pPr>
      <w:hyperlink w:anchor="_Toc225953310" w:history="1">
        <w:r w:rsidRPr="006D13C1">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6D13C1">
          <w:rPr>
            <w:rStyle w:val="Hyperlink"/>
            <w:noProof/>
          </w:rPr>
          <w:t>Clause-by-clause commentary</w:t>
        </w:r>
        <w:r>
          <w:rPr>
            <w:noProof/>
            <w:webHidden/>
          </w:rPr>
          <w:tab/>
        </w:r>
        <w:r>
          <w:rPr>
            <w:noProof/>
            <w:webHidden/>
          </w:rPr>
          <w:fldChar w:fldCharType="begin"/>
        </w:r>
        <w:r>
          <w:rPr>
            <w:noProof/>
            <w:webHidden/>
          </w:rPr>
          <w:instrText xml:space="preserve"> PAGEREF _Toc225953310 \h </w:instrText>
        </w:r>
        <w:r>
          <w:rPr>
            <w:noProof/>
            <w:webHidden/>
          </w:rPr>
        </w:r>
        <w:r>
          <w:rPr>
            <w:noProof/>
            <w:webHidden/>
          </w:rPr>
          <w:fldChar w:fldCharType="separate"/>
        </w:r>
        <w:r>
          <w:rPr>
            <w:noProof/>
            <w:webHidden/>
          </w:rPr>
          <w:t>4</w:t>
        </w:r>
        <w:r>
          <w:rPr>
            <w:noProof/>
            <w:webHidden/>
          </w:rPr>
          <w:fldChar w:fldCharType="end"/>
        </w:r>
      </w:hyperlink>
    </w:p>
    <w:p w14:paraId="5193FA0B" w14:textId="0E9ACAF6" w:rsidR="00D335E0" w:rsidRDefault="002A5913" w:rsidP="002A5913">
      <w:pPr>
        <w:rPr>
          <w:sz w:val="22"/>
          <w:szCs w:val="22"/>
        </w:rPr>
      </w:pPr>
      <w:r w:rsidRPr="00BD5F83">
        <w:rPr>
          <w:sz w:val="22"/>
          <w:szCs w:val="22"/>
        </w:rPr>
        <w:fldChar w:fldCharType="end"/>
      </w:r>
    </w:p>
    <w:p w14:paraId="26C6F421" w14:textId="77777777" w:rsidR="00D833B4" w:rsidRPr="00BD5F83" w:rsidRDefault="00D833B4" w:rsidP="002A5913">
      <w:pPr>
        <w:rPr>
          <w:sz w:val="22"/>
          <w:szCs w:val="22"/>
        </w:rPr>
      </w:pPr>
    </w:p>
    <w:p w14:paraId="150A4C93" w14:textId="77777777" w:rsidR="002A5913" w:rsidRPr="00BD5F83" w:rsidRDefault="002A5913" w:rsidP="002A5913">
      <w:pPr>
        <w:pStyle w:val="BodyText"/>
        <w:spacing w:after="0"/>
        <w:jc w:val="center"/>
        <w:outlineLvl w:val="0"/>
        <w:rPr>
          <w:b/>
          <w:szCs w:val="22"/>
        </w:rPr>
        <w:sectPr w:rsidR="002A5913" w:rsidRPr="00BD5F83" w:rsidSect="00891BFF">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p>
    <w:p w14:paraId="2F004B82" w14:textId="3F5FCA12" w:rsidR="009F5866" w:rsidRPr="00D81EA5" w:rsidRDefault="009F5866" w:rsidP="009F5866">
      <w:pPr>
        <w:pStyle w:val="BBHeading1Lower"/>
        <w:rPr>
          <w:szCs w:val="22"/>
        </w:rPr>
      </w:pPr>
      <w:bookmarkStart w:id="1" w:name="_Toc225953307"/>
      <w:r w:rsidRPr="00D81EA5">
        <w:rPr>
          <w:szCs w:val="22"/>
        </w:rPr>
        <w:lastRenderedPageBreak/>
        <w:t>Introduction</w:t>
      </w:r>
      <w:bookmarkEnd w:id="1"/>
    </w:p>
    <w:p w14:paraId="2F672242" w14:textId="05996419" w:rsidR="0012053E" w:rsidRDefault="00FF0339" w:rsidP="00FF0339">
      <w:pPr>
        <w:pStyle w:val="BBClause2"/>
        <w:numPr>
          <w:ilvl w:val="0"/>
          <w:numId w:val="0"/>
        </w:numPr>
        <w:rPr>
          <w:szCs w:val="22"/>
        </w:rPr>
      </w:pPr>
      <w:r w:rsidRPr="00D81EA5">
        <w:rPr>
          <w:szCs w:val="22"/>
        </w:rPr>
        <w:t xml:space="preserve">This guidance </w:t>
      </w:r>
      <w:r w:rsidR="00FC59EF">
        <w:rPr>
          <w:szCs w:val="22"/>
        </w:rPr>
        <w:t>accompanies</w:t>
      </w:r>
      <w:r w:rsidRPr="00D81EA5">
        <w:rPr>
          <w:szCs w:val="22"/>
        </w:rPr>
        <w:t xml:space="preserve"> the template Parent Company Guarantee</w:t>
      </w:r>
      <w:r w:rsidR="00356495">
        <w:rPr>
          <w:szCs w:val="22"/>
        </w:rPr>
        <w:t>s</w:t>
      </w:r>
      <w:r w:rsidRPr="00D81EA5">
        <w:rPr>
          <w:szCs w:val="22"/>
        </w:rPr>
        <w:t xml:space="preserve"> (</w:t>
      </w:r>
      <w:r w:rsidRPr="00D81EA5">
        <w:rPr>
          <w:b/>
          <w:bCs/>
          <w:szCs w:val="22"/>
        </w:rPr>
        <w:t>Template</w:t>
      </w:r>
      <w:r w:rsidR="00200B4E" w:rsidRPr="00D81EA5">
        <w:rPr>
          <w:b/>
          <w:bCs/>
          <w:szCs w:val="22"/>
        </w:rPr>
        <w:t>s</w:t>
      </w:r>
      <w:r w:rsidRPr="00D81EA5">
        <w:rPr>
          <w:szCs w:val="22"/>
        </w:rPr>
        <w:t xml:space="preserve"> or </w:t>
      </w:r>
      <w:r w:rsidRPr="00D81EA5">
        <w:rPr>
          <w:b/>
          <w:bCs/>
          <w:szCs w:val="22"/>
        </w:rPr>
        <w:t>Guarantee</w:t>
      </w:r>
      <w:r w:rsidR="00200B4E" w:rsidRPr="00D81EA5">
        <w:rPr>
          <w:b/>
          <w:bCs/>
          <w:szCs w:val="22"/>
        </w:rPr>
        <w:t>s</w:t>
      </w:r>
      <w:r w:rsidR="00356495">
        <w:rPr>
          <w:b/>
          <w:bCs/>
          <w:szCs w:val="22"/>
        </w:rPr>
        <w:t xml:space="preserve"> </w:t>
      </w:r>
      <w:r w:rsidR="00356495" w:rsidRPr="001E16CD">
        <w:rPr>
          <w:szCs w:val="22"/>
        </w:rPr>
        <w:t>or</w:t>
      </w:r>
      <w:r w:rsidR="00356495">
        <w:rPr>
          <w:b/>
          <w:bCs/>
          <w:szCs w:val="22"/>
        </w:rPr>
        <w:t xml:space="preserve"> PCGs</w:t>
      </w:r>
      <w:r w:rsidRPr="00D81EA5">
        <w:rPr>
          <w:szCs w:val="22"/>
        </w:rPr>
        <w:t xml:space="preserve">) for use in </w:t>
      </w:r>
      <w:r w:rsidR="008A0D4B" w:rsidRPr="00D81EA5">
        <w:rPr>
          <w:szCs w:val="22"/>
        </w:rPr>
        <w:t xml:space="preserve">Shared Ownership Projects </w:t>
      </w:r>
      <w:r w:rsidRPr="00D81EA5">
        <w:rPr>
          <w:szCs w:val="22"/>
        </w:rPr>
        <w:t xml:space="preserve">where a community energy group </w:t>
      </w:r>
      <w:r w:rsidR="008A0D4B" w:rsidRPr="00D81EA5">
        <w:rPr>
          <w:szCs w:val="22"/>
        </w:rPr>
        <w:t>(</w:t>
      </w:r>
      <w:r w:rsidR="008A0D4B" w:rsidRPr="00D81EA5">
        <w:rPr>
          <w:b/>
          <w:bCs/>
          <w:szCs w:val="22"/>
        </w:rPr>
        <w:t>CEG</w:t>
      </w:r>
      <w:r w:rsidR="008A0D4B" w:rsidRPr="00D81EA5">
        <w:rPr>
          <w:szCs w:val="22"/>
        </w:rPr>
        <w:t>)</w:t>
      </w:r>
      <w:r w:rsidR="004B0001">
        <w:rPr>
          <w:szCs w:val="22"/>
        </w:rPr>
        <w:t>,</w:t>
      </w:r>
      <w:r w:rsidR="008A0D4B" w:rsidRPr="00D81EA5">
        <w:rPr>
          <w:szCs w:val="22"/>
        </w:rPr>
        <w:t xml:space="preserve"> </w:t>
      </w:r>
      <w:r w:rsidRPr="00D81EA5">
        <w:rPr>
          <w:szCs w:val="22"/>
        </w:rPr>
        <w:t>or other entity</w:t>
      </w:r>
      <w:r w:rsidR="004B0001">
        <w:rPr>
          <w:szCs w:val="22"/>
        </w:rPr>
        <w:t>,</w:t>
      </w:r>
      <w:r w:rsidRPr="00D81EA5">
        <w:rPr>
          <w:szCs w:val="22"/>
        </w:rPr>
        <w:t xml:space="preserve"> requires security </w:t>
      </w:r>
      <w:r w:rsidR="00037A81">
        <w:rPr>
          <w:szCs w:val="22"/>
        </w:rPr>
        <w:t xml:space="preserve">(as Beneficiary) </w:t>
      </w:r>
      <w:r w:rsidRPr="00D81EA5">
        <w:rPr>
          <w:szCs w:val="22"/>
        </w:rPr>
        <w:t xml:space="preserve">from the parent company </w:t>
      </w:r>
      <w:r w:rsidR="00037A81">
        <w:rPr>
          <w:szCs w:val="22"/>
        </w:rPr>
        <w:t xml:space="preserve">(as Guarantor) </w:t>
      </w:r>
      <w:r w:rsidRPr="00D81EA5">
        <w:rPr>
          <w:szCs w:val="22"/>
        </w:rPr>
        <w:t xml:space="preserve">of </w:t>
      </w:r>
      <w:r w:rsidR="00E0536F">
        <w:rPr>
          <w:szCs w:val="22"/>
        </w:rPr>
        <w:t>the Beneficiary’s</w:t>
      </w:r>
      <w:r w:rsidRPr="00D81EA5">
        <w:rPr>
          <w:szCs w:val="22"/>
        </w:rPr>
        <w:t xml:space="preserve"> service provider or contractor</w:t>
      </w:r>
      <w:r w:rsidR="00356495">
        <w:rPr>
          <w:szCs w:val="22"/>
        </w:rPr>
        <w:t xml:space="preserve"> </w:t>
      </w:r>
      <w:r w:rsidR="00037A81">
        <w:rPr>
          <w:szCs w:val="22"/>
        </w:rPr>
        <w:t>(as Obligor)</w:t>
      </w:r>
      <w:r w:rsidRPr="00D81EA5">
        <w:rPr>
          <w:szCs w:val="22"/>
        </w:rPr>
        <w:t>.</w:t>
      </w:r>
    </w:p>
    <w:p w14:paraId="1B2B884B" w14:textId="3977438C" w:rsidR="00FF0339" w:rsidRPr="00D81EA5" w:rsidRDefault="00FF0339" w:rsidP="00FF0339">
      <w:pPr>
        <w:pStyle w:val="BBClause2"/>
        <w:numPr>
          <w:ilvl w:val="0"/>
          <w:numId w:val="0"/>
        </w:numPr>
        <w:rPr>
          <w:szCs w:val="22"/>
        </w:rPr>
      </w:pPr>
      <w:r w:rsidRPr="00D81EA5">
        <w:rPr>
          <w:szCs w:val="22"/>
        </w:rPr>
        <w:t xml:space="preserve">Two template </w:t>
      </w:r>
      <w:r w:rsidR="00427434">
        <w:rPr>
          <w:szCs w:val="22"/>
        </w:rPr>
        <w:t>PCGs</w:t>
      </w:r>
      <w:r w:rsidRPr="00D81EA5">
        <w:rPr>
          <w:szCs w:val="22"/>
        </w:rPr>
        <w:t xml:space="preserve"> are provided:</w:t>
      </w:r>
    </w:p>
    <w:p w14:paraId="70186A1A" w14:textId="2A88A8F2" w:rsidR="00FF0339" w:rsidRPr="00D81EA5" w:rsidRDefault="00FF0339" w:rsidP="007D0766">
      <w:pPr>
        <w:pStyle w:val="BBClause2"/>
        <w:numPr>
          <w:ilvl w:val="0"/>
          <w:numId w:val="13"/>
        </w:numPr>
        <w:rPr>
          <w:szCs w:val="22"/>
        </w:rPr>
      </w:pPr>
      <w:r w:rsidRPr="00D81EA5">
        <w:rPr>
          <w:b/>
          <w:bCs/>
          <w:szCs w:val="22"/>
        </w:rPr>
        <w:t>Parent Company Guarantee (EPC)</w:t>
      </w:r>
      <w:r w:rsidRPr="00D81EA5">
        <w:rPr>
          <w:szCs w:val="22"/>
        </w:rPr>
        <w:t xml:space="preserve"> – for use where the </w:t>
      </w:r>
      <w:r w:rsidR="00356495">
        <w:rPr>
          <w:szCs w:val="22"/>
        </w:rPr>
        <w:t xml:space="preserve">PCG relates to </w:t>
      </w:r>
      <w:r w:rsidR="00EE785D">
        <w:rPr>
          <w:szCs w:val="22"/>
        </w:rPr>
        <w:t>a</w:t>
      </w:r>
      <w:r w:rsidR="00356495">
        <w:rPr>
          <w:szCs w:val="22"/>
        </w:rPr>
        <w:t xml:space="preserve"> </w:t>
      </w:r>
      <w:r w:rsidRPr="00D81EA5">
        <w:rPr>
          <w:szCs w:val="22"/>
        </w:rPr>
        <w:t>Contractor providing construction services under a</w:t>
      </w:r>
      <w:r w:rsidR="00E33E62">
        <w:rPr>
          <w:szCs w:val="22"/>
        </w:rPr>
        <w:t xml:space="preserve"> Building Contract (e.g. an EPC</w:t>
      </w:r>
      <w:r w:rsidR="00B92880">
        <w:rPr>
          <w:szCs w:val="22"/>
        </w:rPr>
        <w:t xml:space="preserve"> Contract</w:t>
      </w:r>
      <w:r w:rsidR="00E33E62">
        <w:rPr>
          <w:szCs w:val="22"/>
        </w:rPr>
        <w:t>)</w:t>
      </w:r>
      <w:r w:rsidR="0012053E">
        <w:rPr>
          <w:szCs w:val="22"/>
        </w:rPr>
        <w:t>.</w:t>
      </w:r>
    </w:p>
    <w:p w14:paraId="73AB64DF" w14:textId="5F080AE9" w:rsidR="00FF0339" w:rsidRPr="00D81EA5" w:rsidRDefault="00FF0339" w:rsidP="007D0766">
      <w:pPr>
        <w:pStyle w:val="BBClause2"/>
        <w:numPr>
          <w:ilvl w:val="0"/>
          <w:numId w:val="13"/>
        </w:numPr>
        <w:rPr>
          <w:szCs w:val="22"/>
        </w:rPr>
      </w:pPr>
      <w:r w:rsidRPr="00D81EA5">
        <w:rPr>
          <w:b/>
          <w:bCs/>
          <w:szCs w:val="22"/>
        </w:rPr>
        <w:t>Parent Company Guarantee (Services Contract)</w:t>
      </w:r>
      <w:r w:rsidRPr="00D81EA5">
        <w:rPr>
          <w:szCs w:val="22"/>
        </w:rPr>
        <w:t xml:space="preserve"> – for use where the </w:t>
      </w:r>
      <w:r w:rsidR="00EE785D">
        <w:rPr>
          <w:szCs w:val="22"/>
        </w:rPr>
        <w:t xml:space="preserve">PCG relates to a </w:t>
      </w:r>
      <w:r w:rsidRPr="00D81EA5">
        <w:rPr>
          <w:szCs w:val="22"/>
        </w:rPr>
        <w:t>Service Provider providing services under a services agreement (</w:t>
      </w:r>
      <w:r w:rsidR="00E33E62">
        <w:rPr>
          <w:szCs w:val="22"/>
        </w:rPr>
        <w:t>e.g.</w:t>
      </w:r>
      <w:r w:rsidRPr="00D81EA5">
        <w:rPr>
          <w:szCs w:val="22"/>
        </w:rPr>
        <w:t xml:space="preserve"> an </w:t>
      </w:r>
      <w:r w:rsidR="00E33E62">
        <w:rPr>
          <w:szCs w:val="22"/>
        </w:rPr>
        <w:t xml:space="preserve">O&amp;M </w:t>
      </w:r>
      <w:r w:rsidR="00B92880">
        <w:rPr>
          <w:szCs w:val="22"/>
        </w:rPr>
        <w:t xml:space="preserve">Agreement </w:t>
      </w:r>
      <w:r w:rsidRPr="00D81EA5">
        <w:rPr>
          <w:szCs w:val="22"/>
        </w:rPr>
        <w:t>or an asset management agreement)</w:t>
      </w:r>
    </w:p>
    <w:p w14:paraId="6BEF7720" w14:textId="77A06791" w:rsidR="00080EDE" w:rsidRPr="00D81EA5" w:rsidRDefault="00427434" w:rsidP="00080EDE">
      <w:pPr>
        <w:pStyle w:val="BBClause2"/>
        <w:numPr>
          <w:ilvl w:val="0"/>
          <w:numId w:val="0"/>
        </w:numPr>
        <w:rPr>
          <w:szCs w:val="22"/>
        </w:rPr>
      </w:pPr>
      <w:r>
        <w:rPr>
          <w:szCs w:val="22"/>
        </w:rPr>
        <w:t>Pursuant to each PCG</w:t>
      </w:r>
      <w:r w:rsidR="005E239C">
        <w:rPr>
          <w:szCs w:val="22"/>
        </w:rPr>
        <w:t>,</w:t>
      </w:r>
      <w:r w:rsidR="00080EDE" w:rsidRPr="00D81EA5">
        <w:rPr>
          <w:szCs w:val="22"/>
        </w:rPr>
        <w:t xml:space="preserve"> the Guarantor:</w:t>
      </w:r>
    </w:p>
    <w:p w14:paraId="5CB9E722" w14:textId="4BACA2CB" w:rsidR="00080EDE" w:rsidRPr="00D81EA5" w:rsidRDefault="00080EDE" w:rsidP="00080EDE">
      <w:pPr>
        <w:pStyle w:val="BBClause2"/>
        <w:numPr>
          <w:ilvl w:val="0"/>
          <w:numId w:val="31"/>
        </w:numPr>
        <w:rPr>
          <w:szCs w:val="22"/>
        </w:rPr>
      </w:pPr>
      <w:r w:rsidRPr="00D81EA5">
        <w:rPr>
          <w:szCs w:val="22"/>
        </w:rPr>
        <w:t xml:space="preserve">guarantees </w:t>
      </w:r>
      <w:r w:rsidR="00037A81">
        <w:rPr>
          <w:szCs w:val="22"/>
        </w:rPr>
        <w:t xml:space="preserve">to the Beneficiary </w:t>
      </w:r>
      <w:r w:rsidRPr="00D81EA5">
        <w:rPr>
          <w:szCs w:val="22"/>
        </w:rPr>
        <w:t xml:space="preserve">performance of the </w:t>
      </w:r>
      <w:r w:rsidR="00037A81">
        <w:rPr>
          <w:szCs w:val="22"/>
        </w:rPr>
        <w:t xml:space="preserve">Obligor’s </w:t>
      </w:r>
      <w:r w:rsidRPr="00D81EA5">
        <w:rPr>
          <w:szCs w:val="22"/>
        </w:rPr>
        <w:t>underlying obligations; and</w:t>
      </w:r>
    </w:p>
    <w:p w14:paraId="62E4DB64" w14:textId="62EC5583" w:rsidR="00080EDE" w:rsidRPr="00D81EA5" w:rsidRDefault="00080EDE" w:rsidP="00080EDE">
      <w:pPr>
        <w:pStyle w:val="BBClause2"/>
        <w:numPr>
          <w:ilvl w:val="0"/>
          <w:numId w:val="31"/>
        </w:numPr>
        <w:rPr>
          <w:szCs w:val="22"/>
        </w:rPr>
      </w:pPr>
      <w:r w:rsidRPr="00D81EA5">
        <w:rPr>
          <w:szCs w:val="22"/>
        </w:rPr>
        <w:t xml:space="preserve">indemnifies the </w:t>
      </w:r>
      <w:r w:rsidR="00E0536F">
        <w:rPr>
          <w:szCs w:val="22"/>
        </w:rPr>
        <w:t>Beneficiary</w:t>
      </w:r>
      <w:r w:rsidRPr="00D81EA5">
        <w:rPr>
          <w:szCs w:val="22"/>
        </w:rPr>
        <w:t xml:space="preserve"> against losses arising from non-performance</w:t>
      </w:r>
      <w:r w:rsidR="00E0536F">
        <w:rPr>
          <w:szCs w:val="22"/>
        </w:rPr>
        <w:t xml:space="preserve"> by the Obligor</w:t>
      </w:r>
      <w:r w:rsidRPr="00D81EA5">
        <w:rPr>
          <w:szCs w:val="22"/>
        </w:rPr>
        <w:t>.</w:t>
      </w:r>
    </w:p>
    <w:p w14:paraId="2343E32D" w14:textId="3374D784" w:rsidR="008A0D4B" w:rsidRDefault="008A0D4B" w:rsidP="008A0D4B">
      <w:pPr>
        <w:pStyle w:val="BBClause2"/>
        <w:numPr>
          <w:ilvl w:val="0"/>
          <w:numId w:val="0"/>
        </w:numPr>
        <w:rPr>
          <w:szCs w:val="22"/>
        </w:rPr>
      </w:pPr>
      <w:r w:rsidRPr="00D81EA5">
        <w:rPr>
          <w:szCs w:val="22"/>
        </w:rPr>
        <w:t xml:space="preserve">A </w:t>
      </w:r>
      <w:r w:rsidR="00427434">
        <w:rPr>
          <w:szCs w:val="22"/>
        </w:rPr>
        <w:t>PCG</w:t>
      </w:r>
      <w:r w:rsidR="00427434" w:rsidRPr="00D81EA5">
        <w:rPr>
          <w:szCs w:val="22"/>
        </w:rPr>
        <w:t xml:space="preserve"> </w:t>
      </w:r>
      <w:r w:rsidRPr="00D81EA5">
        <w:rPr>
          <w:szCs w:val="22"/>
        </w:rPr>
        <w:t>is typically entered into at the same time as the underlying contract is executed</w:t>
      </w:r>
      <w:r w:rsidR="00706265">
        <w:rPr>
          <w:szCs w:val="22"/>
        </w:rPr>
        <w:t>.</w:t>
      </w:r>
    </w:p>
    <w:p w14:paraId="3DEF3242" w14:textId="2DD100C4" w:rsidR="00F15183" w:rsidRDefault="00706265" w:rsidP="00FC59EF">
      <w:pPr>
        <w:pStyle w:val="BBClause2"/>
        <w:numPr>
          <w:ilvl w:val="0"/>
          <w:numId w:val="0"/>
        </w:numPr>
        <w:rPr>
          <w:szCs w:val="22"/>
        </w:rPr>
      </w:pPr>
      <w:r>
        <w:rPr>
          <w:szCs w:val="22"/>
        </w:rPr>
        <w:t>A possible</w:t>
      </w:r>
      <w:r w:rsidR="00F15183">
        <w:rPr>
          <w:szCs w:val="22"/>
        </w:rPr>
        <w:t xml:space="preserve"> </w:t>
      </w:r>
      <w:r w:rsidR="00FC59EF">
        <w:rPr>
          <w:szCs w:val="22"/>
        </w:rPr>
        <w:t>use case for</w:t>
      </w:r>
      <w:r w:rsidR="00F15183">
        <w:rPr>
          <w:szCs w:val="22"/>
        </w:rPr>
        <w:t xml:space="preserve"> these Templates</w:t>
      </w:r>
      <w:r>
        <w:rPr>
          <w:szCs w:val="22"/>
        </w:rPr>
        <w:t>,</w:t>
      </w:r>
      <w:r w:rsidR="00F15183">
        <w:rPr>
          <w:szCs w:val="22"/>
        </w:rPr>
        <w:t xml:space="preserve"> </w:t>
      </w:r>
      <w:r>
        <w:rPr>
          <w:szCs w:val="22"/>
        </w:rPr>
        <w:t xml:space="preserve">in relation to a </w:t>
      </w:r>
      <w:r w:rsidRPr="00706265">
        <w:rPr>
          <w:szCs w:val="22"/>
        </w:rPr>
        <w:t>Shared Ownership Project</w:t>
      </w:r>
      <w:r>
        <w:rPr>
          <w:szCs w:val="22"/>
        </w:rPr>
        <w:t>,</w:t>
      </w:r>
      <w:r w:rsidRPr="00706265">
        <w:rPr>
          <w:szCs w:val="22"/>
        </w:rPr>
        <w:t xml:space="preserve"> </w:t>
      </w:r>
      <w:r w:rsidR="00F15183">
        <w:rPr>
          <w:szCs w:val="22"/>
        </w:rPr>
        <w:t xml:space="preserve">is where under the Split Site Model the CEG is </w:t>
      </w:r>
      <w:r w:rsidR="00FC59EF">
        <w:rPr>
          <w:szCs w:val="22"/>
        </w:rPr>
        <w:t xml:space="preserve">a </w:t>
      </w:r>
      <w:r w:rsidR="00F15183">
        <w:rPr>
          <w:szCs w:val="22"/>
        </w:rPr>
        <w:t xml:space="preserve">party to the relevant underlying </w:t>
      </w:r>
      <w:r w:rsidR="00B92880">
        <w:rPr>
          <w:szCs w:val="22"/>
        </w:rPr>
        <w:t xml:space="preserve">contracts </w:t>
      </w:r>
      <w:r w:rsidR="00FC59EF">
        <w:rPr>
          <w:szCs w:val="22"/>
        </w:rPr>
        <w:t xml:space="preserve">(e.g. EPC </w:t>
      </w:r>
      <w:r w:rsidR="00B92880">
        <w:rPr>
          <w:szCs w:val="22"/>
        </w:rPr>
        <w:t xml:space="preserve">Contract </w:t>
      </w:r>
      <w:r w:rsidR="00FC59EF">
        <w:rPr>
          <w:szCs w:val="22"/>
        </w:rPr>
        <w:t>and O&amp;M</w:t>
      </w:r>
      <w:r w:rsidR="00B92880">
        <w:rPr>
          <w:szCs w:val="22"/>
        </w:rPr>
        <w:t xml:space="preserve"> Agreement</w:t>
      </w:r>
      <w:r w:rsidR="00FC59EF">
        <w:rPr>
          <w:szCs w:val="22"/>
        </w:rPr>
        <w:t xml:space="preserve">) </w:t>
      </w:r>
      <w:r w:rsidR="00F15183">
        <w:rPr>
          <w:szCs w:val="22"/>
        </w:rPr>
        <w:t xml:space="preserve">for its part of a </w:t>
      </w:r>
      <w:r>
        <w:rPr>
          <w:szCs w:val="22"/>
        </w:rPr>
        <w:t xml:space="preserve">split </w:t>
      </w:r>
      <w:r w:rsidR="00F15183">
        <w:rPr>
          <w:szCs w:val="22"/>
        </w:rPr>
        <w:t>Site</w:t>
      </w:r>
      <w:r w:rsidR="00FC59EF">
        <w:rPr>
          <w:szCs w:val="22"/>
        </w:rPr>
        <w:t>.</w:t>
      </w:r>
    </w:p>
    <w:p w14:paraId="79BA12EB" w14:textId="1F03682E" w:rsidR="00F34D30" w:rsidRPr="00F15183" w:rsidRDefault="00FC59EF" w:rsidP="00FC59EF">
      <w:pPr>
        <w:pStyle w:val="BBClause2"/>
        <w:numPr>
          <w:ilvl w:val="0"/>
          <w:numId w:val="0"/>
        </w:numPr>
        <w:rPr>
          <w:szCs w:val="22"/>
        </w:rPr>
      </w:pPr>
      <w:r>
        <w:rPr>
          <w:szCs w:val="22"/>
        </w:rPr>
        <w:t>T</w:t>
      </w:r>
      <w:r w:rsidR="00F34D30">
        <w:rPr>
          <w:szCs w:val="22"/>
        </w:rPr>
        <w:t xml:space="preserve">his guidance may also </w:t>
      </w:r>
      <w:r w:rsidR="00297C5A">
        <w:rPr>
          <w:szCs w:val="22"/>
        </w:rPr>
        <w:t xml:space="preserve">have other user cases: for </w:t>
      </w:r>
      <w:proofErr w:type="gramStart"/>
      <w:r w:rsidR="00297C5A">
        <w:rPr>
          <w:szCs w:val="22"/>
        </w:rPr>
        <w:t>example</w:t>
      </w:r>
      <w:proofErr w:type="gramEnd"/>
      <w:r w:rsidR="00297C5A">
        <w:rPr>
          <w:szCs w:val="22"/>
        </w:rPr>
        <w:t xml:space="preserve"> </w:t>
      </w:r>
      <w:r w:rsidR="00F34D30">
        <w:rPr>
          <w:szCs w:val="22"/>
        </w:rPr>
        <w:t>as a reference point for</w:t>
      </w:r>
      <w:r w:rsidR="00297C5A">
        <w:rPr>
          <w:szCs w:val="22"/>
        </w:rPr>
        <w:t xml:space="preserve"> a CEG’s</w:t>
      </w:r>
      <w:r w:rsidR="00F34D30">
        <w:rPr>
          <w:szCs w:val="22"/>
        </w:rPr>
        <w:t xml:space="preserve"> due diligence of any PCGs that a </w:t>
      </w:r>
      <w:r w:rsidR="00297C5A">
        <w:rPr>
          <w:szCs w:val="22"/>
        </w:rPr>
        <w:t>d</w:t>
      </w:r>
      <w:r w:rsidR="00F34D30">
        <w:rPr>
          <w:szCs w:val="22"/>
        </w:rPr>
        <w:t xml:space="preserve">eveloper has obtained from its contractors </w:t>
      </w:r>
      <w:r w:rsidR="00297C5A">
        <w:rPr>
          <w:szCs w:val="22"/>
        </w:rPr>
        <w:t xml:space="preserve">for a Shared Ownership Project under consideration by a </w:t>
      </w:r>
      <w:proofErr w:type="gramStart"/>
      <w:r w:rsidR="00297C5A">
        <w:rPr>
          <w:szCs w:val="22"/>
        </w:rPr>
        <w:t>CEG.</w:t>
      </w:r>
      <w:r w:rsidR="00F34D30">
        <w:rPr>
          <w:szCs w:val="22"/>
        </w:rPr>
        <w:t>.</w:t>
      </w:r>
      <w:proofErr w:type="gramEnd"/>
    </w:p>
    <w:p w14:paraId="316ADCFF" w14:textId="77777777" w:rsidR="00080EDE" w:rsidRPr="00D81EA5" w:rsidRDefault="00080EDE" w:rsidP="00080EDE">
      <w:pPr>
        <w:jc w:val="both"/>
        <w:rPr>
          <w:b/>
          <w:bCs/>
          <w:i/>
          <w:iCs/>
          <w:sz w:val="22"/>
          <w:szCs w:val="22"/>
        </w:rPr>
      </w:pPr>
    </w:p>
    <w:p w14:paraId="5A131E7B" w14:textId="77777777" w:rsidR="005D0411" w:rsidRPr="00DE059B" w:rsidRDefault="005D0411" w:rsidP="005D0411">
      <w:pPr>
        <w:pStyle w:val="BBBodyTextNoSpacing"/>
        <w:spacing w:after="240"/>
        <w:rPr>
          <w:b/>
          <w:bCs/>
          <w:i/>
          <w:iCs/>
        </w:rPr>
      </w:pPr>
      <w:r w:rsidRPr="00DE059B">
        <w:rPr>
          <w:b/>
          <w:bCs/>
          <w:i/>
          <w:iCs/>
        </w:rPr>
        <w:t>NOTE FOR USERS OF THIS GUIDANCE DOCUMENT</w:t>
      </w:r>
    </w:p>
    <w:p w14:paraId="43C11A9F" w14:textId="2A854D9F" w:rsidR="00615A5E" w:rsidRPr="00D81EA5" w:rsidRDefault="005D0411" w:rsidP="005D0411">
      <w:pPr>
        <w:pStyle w:val="BBClause2"/>
        <w:numPr>
          <w:ilvl w:val="0"/>
          <w:numId w:val="0"/>
        </w:numPr>
        <w:rPr>
          <w:szCs w:val="22"/>
        </w:rPr>
      </w:pPr>
      <w:r w:rsidRPr="00DB7B05">
        <w:rPr>
          <w:rFonts w:asciiTheme="majorHAnsi" w:hAnsiTheme="majorHAnsi"/>
          <w:i/>
          <w:iCs/>
          <w:szCs w:val="22"/>
        </w:rPr>
        <w:t xml:space="preserve">This guidance document has been developed for use by Community Energy SO projects only. It is intended to provide a useful starting point for your Community Energy SO Project. </w:t>
      </w:r>
      <w:r>
        <w:rPr>
          <w:rFonts w:asciiTheme="majorHAnsi" w:hAnsiTheme="majorHAnsi"/>
          <w:i/>
          <w:iCs/>
          <w:szCs w:val="22"/>
        </w:rPr>
        <w:t xml:space="preserve">It </w:t>
      </w:r>
      <w:r w:rsidRPr="00DB7B05">
        <w:rPr>
          <w:rFonts w:asciiTheme="majorHAnsi" w:hAnsiTheme="majorHAnsi"/>
          <w:i/>
          <w:iCs/>
          <w:szCs w:val="22"/>
        </w:rPr>
        <w:t xml:space="preserve">does not promote the use of any </w:t>
      </w:r>
      <w:proofErr w:type="gramStart"/>
      <w:r w:rsidRPr="00DB7B05">
        <w:rPr>
          <w:rFonts w:asciiTheme="majorHAnsi" w:hAnsiTheme="majorHAnsi"/>
          <w:i/>
          <w:iCs/>
          <w:szCs w:val="22"/>
        </w:rPr>
        <w:t>particular shared</w:t>
      </w:r>
      <w:proofErr w:type="gramEnd"/>
      <w:r w:rsidRPr="00DB7B05">
        <w:rPr>
          <w:rFonts w:asciiTheme="majorHAnsi" w:hAnsiTheme="majorHAnsi"/>
          <w:i/>
          <w:iCs/>
          <w:szCs w:val="22"/>
        </w:rPr>
        <w:t xml:space="preserve"> ownership model. You will need to review and develop it in conjunction with your legal, financial, technical and procurement advisors to reflect your requirements and the circumstances of your project.  Although we have taken care in the production of this guidance document, </w:t>
      </w:r>
      <w:bookmarkStart w:id="2" w:name="_Hlk223611344"/>
      <w:r>
        <w:rPr>
          <w:rFonts w:asciiTheme="majorHAnsi" w:hAnsiTheme="majorHAnsi"/>
          <w:i/>
          <w:iCs/>
          <w:szCs w:val="22"/>
        </w:rPr>
        <w:t xml:space="preserve">it is guidance only and is not a substitute for independent </w:t>
      </w:r>
      <w:r w:rsidRPr="00DB7B05">
        <w:rPr>
          <w:rFonts w:asciiTheme="majorHAnsi" w:hAnsiTheme="majorHAnsi"/>
          <w:i/>
          <w:iCs/>
          <w:szCs w:val="22"/>
        </w:rPr>
        <w:t xml:space="preserve">legal advice </w:t>
      </w:r>
      <w:r>
        <w:rPr>
          <w:rFonts w:asciiTheme="majorHAnsi" w:hAnsiTheme="majorHAnsi"/>
          <w:i/>
          <w:iCs/>
          <w:szCs w:val="22"/>
        </w:rPr>
        <w:t xml:space="preserve">on your specific project. No </w:t>
      </w:r>
      <w:bookmarkEnd w:id="2"/>
      <w:r w:rsidRPr="00DB7B05">
        <w:rPr>
          <w:rFonts w:asciiTheme="majorHAnsi" w:hAnsiTheme="majorHAnsi"/>
          <w:i/>
          <w:iCs/>
          <w:szCs w:val="22"/>
        </w:rPr>
        <w:t>warranty, express or implied, is given as to its accuracy nor does Bird &amp; Bird</w:t>
      </w:r>
      <w:r>
        <w:rPr>
          <w:rFonts w:asciiTheme="majorHAnsi" w:hAnsiTheme="majorHAnsi"/>
          <w:i/>
          <w:iCs/>
          <w:szCs w:val="22"/>
        </w:rPr>
        <w:t xml:space="preserve"> LLP</w:t>
      </w:r>
      <w:r w:rsidRPr="00DB7B05">
        <w:rPr>
          <w:rFonts w:asciiTheme="majorHAnsi" w:hAnsiTheme="majorHAnsi"/>
          <w:i/>
          <w:iCs/>
          <w:szCs w:val="22"/>
        </w:rPr>
        <w:t xml:space="preserve"> accept any liability for any error or omission.  You must take your own independent legal advice in relation to the development of appropriate documents for your project</w:t>
      </w:r>
      <w:r w:rsidR="00080EDE" w:rsidRPr="00D81EA5">
        <w:rPr>
          <w:i/>
          <w:iCs/>
          <w:szCs w:val="22"/>
        </w:rPr>
        <w:t xml:space="preserve">.  </w:t>
      </w:r>
    </w:p>
    <w:p w14:paraId="6F9A1E68" w14:textId="77777777" w:rsidR="00FF0339" w:rsidRPr="00D81EA5" w:rsidRDefault="00FF0339">
      <w:pPr>
        <w:rPr>
          <w:b/>
          <w:sz w:val="22"/>
          <w:szCs w:val="22"/>
        </w:rPr>
      </w:pPr>
      <w:bookmarkStart w:id="3" w:name="_Toc217320669"/>
      <w:bookmarkStart w:id="4" w:name="_Toc217320670"/>
      <w:bookmarkEnd w:id="3"/>
      <w:bookmarkEnd w:id="4"/>
      <w:r w:rsidRPr="00D81EA5">
        <w:rPr>
          <w:sz w:val="22"/>
          <w:szCs w:val="22"/>
        </w:rPr>
        <w:br w:type="page"/>
      </w:r>
    </w:p>
    <w:p w14:paraId="2A04F5A6" w14:textId="11D9E7B1" w:rsidR="009F5866" w:rsidRPr="00D81EA5" w:rsidRDefault="009F5866" w:rsidP="00282EBC">
      <w:pPr>
        <w:pStyle w:val="BBHeading1Lower"/>
        <w:rPr>
          <w:szCs w:val="22"/>
        </w:rPr>
      </w:pPr>
      <w:bookmarkStart w:id="5" w:name="_Toc225953308"/>
      <w:r w:rsidRPr="00D81EA5">
        <w:rPr>
          <w:szCs w:val="22"/>
        </w:rPr>
        <w:lastRenderedPageBreak/>
        <w:t xml:space="preserve">Use of </w:t>
      </w:r>
      <w:r w:rsidR="00615A5E" w:rsidRPr="00D81EA5">
        <w:rPr>
          <w:szCs w:val="22"/>
        </w:rPr>
        <w:t>Template and this Guidance</w:t>
      </w:r>
      <w:bookmarkEnd w:id="5"/>
      <w:r w:rsidR="00282EBC" w:rsidRPr="00D81EA5">
        <w:rPr>
          <w:szCs w:val="22"/>
        </w:rPr>
        <w:t xml:space="preserve"> </w:t>
      </w:r>
    </w:p>
    <w:p w14:paraId="7BFF63E6" w14:textId="7F34D700" w:rsidR="00FF0339" w:rsidRPr="00D81EA5" w:rsidRDefault="00FF0339" w:rsidP="00FF0339">
      <w:pPr>
        <w:pStyle w:val="BBClause2"/>
        <w:numPr>
          <w:ilvl w:val="0"/>
          <w:numId w:val="0"/>
        </w:numPr>
        <w:rPr>
          <w:szCs w:val="22"/>
        </w:rPr>
      </w:pPr>
      <w:r w:rsidRPr="00D81EA5">
        <w:rPr>
          <w:szCs w:val="22"/>
        </w:rPr>
        <w:t xml:space="preserve">Capitalised terms not defined in this </w:t>
      </w:r>
      <w:r w:rsidR="001E16CD" w:rsidRPr="00D81EA5">
        <w:rPr>
          <w:szCs w:val="22"/>
        </w:rPr>
        <w:t xml:space="preserve">guidance </w:t>
      </w:r>
      <w:r w:rsidRPr="00D81EA5">
        <w:rPr>
          <w:szCs w:val="22"/>
        </w:rPr>
        <w:t xml:space="preserve">have the meaning given to them in the Interpretation clause of the relevant Template. See also the </w:t>
      </w:r>
      <w:r w:rsidR="00F2698E">
        <w:rPr>
          <w:szCs w:val="22"/>
        </w:rPr>
        <w:t>G</w:t>
      </w:r>
      <w:r w:rsidRPr="00D81EA5">
        <w:rPr>
          <w:szCs w:val="22"/>
        </w:rPr>
        <w:t xml:space="preserve">lossary </w:t>
      </w:r>
      <w:r w:rsidR="00FC59EF">
        <w:rPr>
          <w:szCs w:val="22"/>
        </w:rPr>
        <w:t>below</w:t>
      </w:r>
      <w:r w:rsidR="001E16CD" w:rsidRPr="00D81EA5">
        <w:rPr>
          <w:szCs w:val="22"/>
        </w:rPr>
        <w:t xml:space="preserve"> </w:t>
      </w:r>
      <w:r w:rsidRPr="00D81EA5">
        <w:rPr>
          <w:szCs w:val="22"/>
        </w:rPr>
        <w:t>to aid in your understanding of some of the key terms and abbreviations used in this guidance.</w:t>
      </w:r>
    </w:p>
    <w:p w14:paraId="0FA872A8" w14:textId="0107F502" w:rsidR="00FF0339" w:rsidRPr="00D81EA5" w:rsidRDefault="00427434" w:rsidP="00FF0339">
      <w:pPr>
        <w:pStyle w:val="BBClause2"/>
        <w:numPr>
          <w:ilvl w:val="0"/>
          <w:numId w:val="0"/>
        </w:numPr>
        <w:rPr>
          <w:szCs w:val="22"/>
        </w:rPr>
      </w:pPr>
      <w:r>
        <w:rPr>
          <w:szCs w:val="22"/>
        </w:rPr>
        <w:t>The two Template</w:t>
      </w:r>
      <w:r w:rsidR="00FC59EF">
        <w:rPr>
          <w:szCs w:val="22"/>
        </w:rPr>
        <w:t xml:space="preserve"> PCGs </w:t>
      </w:r>
      <w:r w:rsidR="00E46DD2">
        <w:rPr>
          <w:szCs w:val="22"/>
        </w:rPr>
        <w:t xml:space="preserve">are </w:t>
      </w:r>
      <w:r w:rsidR="00E32698">
        <w:rPr>
          <w:szCs w:val="22"/>
        </w:rPr>
        <w:t>virtually</w:t>
      </w:r>
      <w:r w:rsidR="00F35C83">
        <w:rPr>
          <w:szCs w:val="22"/>
        </w:rPr>
        <w:t xml:space="preserve"> identical</w:t>
      </w:r>
      <w:r w:rsidR="00FC59EF">
        <w:rPr>
          <w:szCs w:val="22"/>
        </w:rPr>
        <w:t>,</w:t>
      </w:r>
      <w:r>
        <w:rPr>
          <w:szCs w:val="22"/>
        </w:rPr>
        <w:t xml:space="preserve"> and t</w:t>
      </w:r>
      <w:r w:rsidR="00FF0339" w:rsidRPr="00D81EA5">
        <w:rPr>
          <w:szCs w:val="22"/>
        </w:rPr>
        <w:t xml:space="preserve">his </w:t>
      </w:r>
      <w:r w:rsidR="001E16CD" w:rsidRPr="00D81EA5">
        <w:rPr>
          <w:szCs w:val="22"/>
        </w:rPr>
        <w:t xml:space="preserve">guidance </w:t>
      </w:r>
      <w:r w:rsidR="00FF0339" w:rsidRPr="00D81EA5">
        <w:rPr>
          <w:szCs w:val="22"/>
        </w:rPr>
        <w:t>note</w:t>
      </w:r>
      <w:r w:rsidR="00FC59EF">
        <w:rPr>
          <w:szCs w:val="22"/>
        </w:rPr>
        <w:t xml:space="preserve"> therefore</w:t>
      </w:r>
      <w:r w:rsidR="00FF0339" w:rsidRPr="00D81EA5">
        <w:rPr>
          <w:szCs w:val="22"/>
        </w:rPr>
        <w:t xml:space="preserve"> </w:t>
      </w:r>
      <w:r w:rsidR="00E46DD2">
        <w:rPr>
          <w:szCs w:val="22"/>
        </w:rPr>
        <w:t xml:space="preserve">applies to both </w:t>
      </w:r>
      <w:r w:rsidR="00FF0339" w:rsidRPr="00D81EA5">
        <w:rPr>
          <w:szCs w:val="22"/>
        </w:rPr>
        <w:t>Templates.</w:t>
      </w:r>
    </w:p>
    <w:p w14:paraId="4C43537F" w14:textId="77777777" w:rsidR="00FF0339" w:rsidRPr="00D81EA5" w:rsidRDefault="00FF0339" w:rsidP="00FF0339">
      <w:pPr>
        <w:pStyle w:val="BBClause2"/>
        <w:numPr>
          <w:ilvl w:val="0"/>
          <w:numId w:val="0"/>
        </w:numPr>
        <w:rPr>
          <w:szCs w:val="22"/>
        </w:rPr>
      </w:pPr>
      <w:r w:rsidRPr="00D81EA5">
        <w:rPr>
          <w:szCs w:val="22"/>
        </w:rPr>
        <w:t xml:space="preserve">The Templates have been prepared on the basis that certain details will need to be inserted on a project-specific basis (and these areas are marked for specific attention with a </w:t>
      </w:r>
      <w:proofErr w:type="gramStart"/>
      <w:r w:rsidRPr="00D81EA5">
        <w:rPr>
          <w:szCs w:val="22"/>
        </w:rPr>
        <w:t>[ ]</w:t>
      </w:r>
      <w:proofErr w:type="gramEnd"/>
      <w:r w:rsidRPr="00D81EA5">
        <w:rPr>
          <w:szCs w:val="22"/>
        </w:rPr>
        <w:t>).</w:t>
      </w:r>
    </w:p>
    <w:p w14:paraId="4DE71F61" w14:textId="57B450A4" w:rsidR="00FF0339" w:rsidRPr="00D81EA5" w:rsidRDefault="00FF0339" w:rsidP="00FF0339">
      <w:pPr>
        <w:pStyle w:val="BBClause2"/>
        <w:numPr>
          <w:ilvl w:val="0"/>
          <w:numId w:val="0"/>
        </w:numPr>
        <w:rPr>
          <w:szCs w:val="22"/>
        </w:rPr>
      </w:pPr>
      <w:r w:rsidRPr="00D81EA5">
        <w:rPr>
          <w:szCs w:val="22"/>
        </w:rPr>
        <w:t xml:space="preserve">The Templates may also need to be amended to </w:t>
      </w:r>
      <w:r w:rsidR="00C776B0">
        <w:rPr>
          <w:szCs w:val="22"/>
        </w:rPr>
        <w:t xml:space="preserve">reflect </w:t>
      </w:r>
      <w:r w:rsidRPr="00D81EA5">
        <w:rPr>
          <w:szCs w:val="22"/>
        </w:rPr>
        <w:t xml:space="preserve">the specifics of </w:t>
      </w:r>
      <w:proofErr w:type="gramStart"/>
      <w:r w:rsidRPr="00D81EA5">
        <w:rPr>
          <w:szCs w:val="22"/>
        </w:rPr>
        <w:t>particular arrangements</w:t>
      </w:r>
      <w:proofErr w:type="gramEnd"/>
      <w:r w:rsidRPr="00D81EA5">
        <w:rPr>
          <w:szCs w:val="22"/>
        </w:rPr>
        <w:t xml:space="preserve">. </w:t>
      </w:r>
      <w:r w:rsidR="00C776B0">
        <w:rPr>
          <w:szCs w:val="22"/>
        </w:rPr>
        <w:t xml:space="preserve">They </w:t>
      </w:r>
      <w:r w:rsidRPr="00D81EA5">
        <w:rPr>
          <w:szCs w:val="22"/>
        </w:rPr>
        <w:t xml:space="preserve">should be reviewed alongside the </w:t>
      </w:r>
      <w:r w:rsidR="00ED2E22">
        <w:rPr>
          <w:szCs w:val="22"/>
        </w:rPr>
        <w:t xml:space="preserve">underlying </w:t>
      </w:r>
      <w:r w:rsidR="00B92880">
        <w:rPr>
          <w:szCs w:val="22"/>
        </w:rPr>
        <w:t xml:space="preserve">contract </w:t>
      </w:r>
      <w:r w:rsidR="00ED2E22">
        <w:rPr>
          <w:szCs w:val="22"/>
        </w:rPr>
        <w:t>(</w:t>
      </w:r>
      <w:r w:rsidR="00F35C83">
        <w:rPr>
          <w:szCs w:val="22"/>
        </w:rPr>
        <w:t>Building</w:t>
      </w:r>
      <w:r w:rsidR="00F35C83" w:rsidRPr="00D81EA5">
        <w:rPr>
          <w:szCs w:val="22"/>
        </w:rPr>
        <w:t xml:space="preserve"> </w:t>
      </w:r>
      <w:r w:rsidR="00200B4E" w:rsidRPr="00D81EA5">
        <w:rPr>
          <w:szCs w:val="22"/>
        </w:rPr>
        <w:t xml:space="preserve">Contract </w:t>
      </w:r>
      <w:r w:rsidRPr="00D81EA5">
        <w:rPr>
          <w:szCs w:val="22"/>
        </w:rPr>
        <w:t xml:space="preserve">or Services </w:t>
      </w:r>
      <w:r w:rsidR="00DF76FE">
        <w:rPr>
          <w:szCs w:val="22"/>
        </w:rPr>
        <w:t>Contract</w:t>
      </w:r>
      <w:r w:rsidRPr="00D81EA5">
        <w:rPr>
          <w:szCs w:val="22"/>
        </w:rPr>
        <w:t xml:space="preserve"> </w:t>
      </w:r>
      <w:r w:rsidR="00ED2E22">
        <w:rPr>
          <w:szCs w:val="22"/>
        </w:rPr>
        <w:t xml:space="preserve">as applicable) </w:t>
      </w:r>
      <w:r w:rsidRPr="00D81EA5">
        <w:rPr>
          <w:szCs w:val="22"/>
        </w:rPr>
        <w:t>to ensure consistency and appropriate alignment.</w:t>
      </w:r>
    </w:p>
    <w:p w14:paraId="42873113" w14:textId="6CAAE475" w:rsidR="005D0411" w:rsidRDefault="005D0411" w:rsidP="005D0411">
      <w:pPr>
        <w:pStyle w:val="BBHeading1Lower"/>
        <w:numPr>
          <w:ilvl w:val="0"/>
          <w:numId w:val="0"/>
        </w:numPr>
        <w:ind w:left="720" w:hanging="720"/>
      </w:pPr>
      <w:bookmarkStart w:id="6" w:name="_Toc225953309"/>
      <w:r w:rsidRPr="00282791">
        <w:t>Glossary of Key Terms and Abbreviations</w:t>
      </w:r>
      <w:bookmarkEnd w:id="6"/>
    </w:p>
    <w:tbl>
      <w:tblPr>
        <w:tblW w:w="9071"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3969"/>
        <w:gridCol w:w="5102"/>
      </w:tblGrid>
      <w:tr w:rsidR="005D0411" w:rsidRPr="00834CCF" w14:paraId="3B05FAFA" w14:textId="77777777" w:rsidTr="00C634DA">
        <w:trPr>
          <w:trHeight w:val="20"/>
          <w:tblHeader/>
          <w:tblCellSpacing w:w="15" w:type="dxa"/>
        </w:trPr>
        <w:tc>
          <w:tcPr>
            <w:tcW w:w="3924" w:type="dxa"/>
            <w:vAlign w:val="center"/>
            <w:hideMark/>
          </w:tcPr>
          <w:p w14:paraId="5772812A" w14:textId="77777777" w:rsidR="005D0411" w:rsidRPr="00197DB2" w:rsidRDefault="005D0411" w:rsidP="00197DB2">
            <w:pPr>
              <w:pStyle w:val="BodyText"/>
              <w:jc w:val="left"/>
              <w:rPr>
                <w:b/>
                <w:bCs/>
              </w:rPr>
            </w:pPr>
            <w:r w:rsidRPr="00197DB2">
              <w:rPr>
                <w:b/>
                <w:bCs/>
              </w:rPr>
              <w:t>Term</w:t>
            </w:r>
          </w:p>
        </w:tc>
        <w:tc>
          <w:tcPr>
            <w:tcW w:w="5057" w:type="dxa"/>
            <w:vAlign w:val="center"/>
            <w:hideMark/>
          </w:tcPr>
          <w:p w14:paraId="5ED20B3D" w14:textId="77777777" w:rsidR="005D0411" w:rsidRPr="00197DB2" w:rsidRDefault="005D0411" w:rsidP="00197DB2">
            <w:pPr>
              <w:pStyle w:val="BodyText"/>
              <w:rPr>
                <w:b/>
                <w:bCs/>
              </w:rPr>
            </w:pPr>
            <w:r w:rsidRPr="00197DB2">
              <w:rPr>
                <w:b/>
                <w:bCs/>
              </w:rPr>
              <w:t>Definition</w:t>
            </w:r>
          </w:p>
        </w:tc>
      </w:tr>
      <w:tr w:rsidR="005D0411" w:rsidRPr="004B0001" w14:paraId="58E6B746" w14:textId="77777777" w:rsidTr="00C634DA">
        <w:trPr>
          <w:trHeight w:val="20"/>
          <w:tblCellSpacing w:w="15" w:type="dxa"/>
        </w:trPr>
        <w:tc>
          <w:tcPr>
            <w:tcW w:w="3924" w:type="dxa"/>
            <w:vAlign w:val="center"/>
            <w:hideMark/>
          </w:tcPr>
          <w:p w14:paraId="6F7A1E29" w14:textId="77777777" w:rsidR="005D0411" w:rsidRPr="004B0001" w:rsidRDefault="005D0411" w:rsidP="00197DB2">
            <w:pPr>
              <w:pStyle w:val="BodyText"/>
              <w:jc w:val="left"/>
              <w:rPr>
                <w:b/>
                <w:bCs/>
              </w:rPr>
            </w:pPr>
            <w:r w:rsidRPr="004B0001">
              <w:rPr>
                <w:b/>
                <w:bCs/>
              </w:rPr>
              <w:t>Beneficiary</w:t>
            </w:r>
          </w:p>
        </w:tc>
        <w:tc>
          <w:tcPr>
            <w:tcW w:w="5057" w:type="dxa"/>
            <w:vAlign w:val="center"/>
            <w:hideMark/>
          </w:tcPr>
          <w:p w14:paraId="3AE406D4" w14:textId="60DC8520" w:rsidR="005D0411" w:rsidRPr="004B0001" w:rsidRDefault="005D0411" w:rsidP="00197DB2">
            <w:pPr>
              <w:pStyle w:val="BodyText"/>
            </w:pPr>
            <w:r w:rsidRPr="004B0001">
              <w:t>The Employer or Customer (as applicable), being the party to whom the Guarantor's obligations under the PCG are owed.</w:t>
            </w:r>
          </w:p>
        </w:tc>
      </w:tr>
      <w:tr w:rsidR="005D0411" w:rsidRPr="004B0001" w14:paraId="4961197B" w14:textId="77777777" w:rsidTr="00C634DA">
        <w:trPr>
          <w:trHeight w:val="20"/>
          <w:tblCellSpacing w:w="15" w:type="dxa"/>
        </w:trPr>
        <w:tc>
          <w:tcPr>
            <w:tcW w:w="3924" w:type="dxa"/>
            <w:vAlign w:val="center"/>
            <w:hideMark/>
          </w:tcPr>
          <w:p w14:paraId="2611E47A" w14:textId="77777777" w:rsidR="005D0411" w:rsidRPr="004B0001" w:rsidRDefault="005D0411" w:rsidP="00197DB2">
            <w:pPr>
              <w:pStyle w:val="BodyText"/>
              <w:jc w:val="left"/>
              <w:rPr>
                <w:b/>
                <w:bCs/>
              </w:rPr>
            </w:pPr>
            <w:r w:rsidRPr="004B0001">
              <w:rPr>
                <w:b/>
                <w:bCs/>
              </w:rPr>
              <w:t>Building Contract</w:t>
            </w:r>
          </w:p>
        </w:tc>
        <w:tc>
          <w:tcPr>
            <w:tcW w:w="5057" w:type="dxa"/>
            <w:vAlign w:val="center"/>
            <w:hideMark/>
          </w:tcPr>
          <w:p w14:paraId="1776F351" w14:textId="30CFBBB8" w:rsidR="005D0411" w:rsidRPr="004B0001" w:rsidRDefault="005D0411" w:rsidP="00197DB2">
            <w:pPr>
              <w:pStyle w:val="BodyText"/>
            </w:pPr>
            <w:r w:rsidRPr="004B0001">
              <w:t xml:space="preserve">The contract between the Employer and the Contractor in respect of the energy </w:t>
            </w:r>
            <w:proofErr w:type="gramStart"/>
            <w:r w:rsidRPr="004B0001">
              <w:t>project</w:t>
            </w:r>
            <w:r w:rsidR="004B0001" w:rsidRPr="004B0001">
              <w:t>(</w:t>
            </w:r>
            <w:proofErr w:type="gramEnd"/>
            <w:r w:rsidR="004B0001" w:rsidRPr="004B0001">
              <w:t>e.g. an EPC Contract)</w:t>
            </w:r>
            <w:r w:rsidRPr="004B0001">
              <w:t>.</w:t>
            </w:r>
          </w:p>
        </w:tc>
      </w:tr>
      <w:tr w:rsidR="005D0411" w:rsidRPr="004B0001" w14:paraId="7DD55AC3" w14:textId="77777777" w:rsidTr="00C634DA">
        <w:trPr>
          <w:trHeight w:val="20"/>
          <w:tblCellSpacing w:w="15" w:type="dxa"/>
        </w:trPr>
        <w:tc>
          <w:tcPr>
            <w:tcW w:w="3924" w:type="dxa"/>
            <w:vAlign w:val="center"/>
            <w:hideMark/>
          </w:tcPr>
          <w:p w14:paraId="6CF40684" w14:textId="77777777" w:rsidR="005D0411" w:rsidRPr="004B0001" w:rsidRDefault="005D0411" w:rsidP="00197DB2">
            <w:pPr>
              <w:pStyle w:val="BodyText"/>
              <w:jc w:val="left"/>
              <w:rPr>
                <w:b/>
                <w:bCs/>
              </w:rPr>
            </w:pPr>
            <w:r w:rsidRPr="004B0001">
              <w:rPr>
                <w:b/>
                <w:bCs/>
              </w:rPr>
              <w:t>Customer</w:t>
            </w:r>
          </w:p>
        </w:tc>
        <w:tc>
          <w:tcPr>
            <w:tcW w:w="5057" w:type="dxa"/>
            <w:vAlign w:val="center"/>
            <w:hideMark/>
          </w:tcPr>
          <w:p w14:paraId="68AADC61" w14:textId="5A5B0CAB" w:rsidR="005D0411" w:rsidRPr="004B0001" w:rsidRDefault="00FD07C4" w:rsidP="00197DB2">
            <w:pPr>
              <w:pStyle w:val="BodyText"/>
            </w:pPr>
            <w:r w:rsidRPr="004B0001">
              <w:t>The p</w:t>
            </w:r>
            <w:r w:rsidR="005D0411" w:rsidRPr="004B0001">
              <w:t>arty engaging the Service Provider</w:t>
            </w:r>
            <w:r w:rsidR="00C776B0" w:rsidRPr="004B0001">
              <w:t xml:space="preserve"> </w:t>
            </w:r>
            <w:r w:rsidR="005D0411" w:rsidRPr="004B0001">
              <w:t xml:space="preserve">under the Services Contract, in whose favour the </w:t>
            </w:r>
            <w:r w:rsidR="00C776B0" w:rsidRPr="004B0001">
              <w:t>Guarantee is provided</w:t>
            </w:r>
            <w:r w:rsidR="005D0411" w:rsidRPr="004B0001">
              <w:t>.</w:t>
            </w:r>
          </w:p>
        </w:tc>
      </w:tr>
      <w:tr w:rsidR="005D0411" w:rsidRPr="004B0001" w14:paraId="45D02E6B" w14:textId="77777777" w:rsidTr="00C634DA">
        <w:trPr>
          <w:trHeight w:val="20"/>
          <w:tblCellSpacing w:w="15" w:type="dxa"/>
        </w:trPr>
        <w:tc>
          <w:tcPr>
            <w:tcW w:w="3924" w:type="dxa"/>
            <w:vAlign w:val="center"/>
            <w:hideMark/>
          </w:tcPr>
          <w:p w14:paraId="12246B85" w14:textId="77777777" w:rsidR="005D0411" w:rsidRPr="004B0001" w:rsidRDefault="005D0411" w:rsidP="00197DB2">
            <w:pPr>
              <w:pStyle w:val="BodyText"/>
              <w:jc w:val="left"/>
              <w:rPr>
                <w:b/>
                <w:bCs/>
              </w:rPr>
            </w:pPr>
            <w:r w:rsidRPr="004B0001">
              <w:rPr>
                <w:b/>
                <w:bCs/>
              </w:rPr>
              <w:t>Employer</w:t>
            </w:r>
          </w:p>
        </w:tc>
        <w:tc>
          <w:tcPr>
            <w:tcW w:w="5057" w:type="dxa"/>
            <w:vAlign w:val="center"/>
            <w:hideMark/>
          </w:tcPr>
          <w:p w14:paraId="1A3D897D" w14:textId="2C692CDF" w:rsidR="005D0411" w:rsidRPr="004B0001" w:rsidRDefault="005D0411" w:rsidP="00197DB2">
            <w:pPr>
              <w:pStyle w:val="BodyText"/>
            </w:pPr>
            <w:r w:rsidRPr="004B0001">
              <w:t>The party engaging the Contractor under the Building Contract, in whose favour the Guarant</w:t>
            </w:r>
            <w:r w:rsidR="004B0001" w:rsidRPr="004B0001">
              <w:t>ee is provided.</w:t>
            </w:r>
          </w:p>
        </w:tc>
      </w:tr>
      <w:tr w:rsidR="005D0411" w:rsidRPr="004B0001" w14:paraId="531DB83B" w14:textId="77777777" w:rsidTr="00C634DA">
        <w:trPr>
          <w:trHeight w:val="20"/>
          <w:tblCellSpacing w:w="15" w:type="dxa"/>
        </w:trPr>
        <w:tc>
          <w:tcPr>
            <w:tcW w:w="3924" w:type="dxa"/>
            <w:vAlign w:val="center"/>
            <w:hideMark/>
          </w:tcPr>
          <w:p w14:paraId="5E918693" w14:textId="77777777" w:rsidR="005D0411" w:rsidRPr="004B0001" w:rsidRDefault="005D0411" w:rsidP="00197DB2">
            <w:pPr>
              <w:pStyle w:val="BodyText"/>
              <w:jc w:val="left"/>
              <w:rPr>
                <w:b/>
                <w:bCs/>
              </w:rPr>
            </w:pPr>
            <w:r w:rsidRPr="004B0001">
              <w:rPr>
                <w:b/>
                <w:bCs/>
              </w:rPr>
              <w:t>EPC Contract</w:t>
            </w:r>
          </w:p>
        </w:tc>
        <w:tc>
          <w:tcPr>
            <w:tcW w:w="5057" w:type="dxa"/>
            <w:vAlign w:val="center"/>
            <w:hideMark/>
          </w:tcPr>
          <w:p w14:paraId="0FE4AF17" w14:textId="1D25D671" w:rsidR="005D0411" w:rsidRPr="004B0001" w:rsidRDefault="005D0411" w:rsidP="00197DB2">
            <w:pPr>
              <w:pStyle w:val="BodyText"/>
            </w:pPr>
            <w:r w:rsidRPr="004B0001">
              <w:t>The engineering, procurement and construction contract between the Employer and the Contractor for the energy generation facility at the Site.</w:t>
            </w:r>
          </w:p>
        </w:tc>
      </w:tr>
      <w:tr w:rsidR="005D0411" w:rsidRPr="004B0001" w14:paraId="59EA23CF" w14:textId="77777777" w:rsidTr="00C634DA">
        <w:trPr>
          <w:trHeight w:val="20"/>
          <w:tblCellSpacing w:w="15" w:type="dxa"/>
        </w:trPr>
        <w:tc>
          <w:tcPr>
            <w:tcW w:w="3924" w:type="dxa"/>
            <w:vAlign w:val="center"/>
            <w:hideMark/>
          </w:tcPr>
          <w:p w14:paraId="390F2CA4" w14:textId="77777777" w:rsidR="005D0411" w:rsidRPr="007A018A" w:rsidRDefault="005D0411" w:rsidP="00197DB2">
            <w:pPr>
              <w:pStyle w:val="BodyText"/>
              <w:jc w:val="left"/>
              <w:rPr>
                <w:b/>
                <w:bCs/>
              </w:rPr>
            </w:pPr>
            <w:r w:rsidRPr="007A018A">
              <w:rPr>
                <w:b/>
                <w:bCs/>
              </w:rPr>
              <w:t>Full Indemnity Basis</w:t>
            </w:r>
          </w:p>
        </w:tc>
        <w:tc>
          <w:tcPr>
            <w:tcW w:w="5057" w:type="dxa"/>
            <w:vAlign w:val="center"/>
            <w:hideMark/>
          </w:tcPr>
          <w:p w14:paraId="163066F3" w14:textId="09960BF7" w:rsidR="005D0411" w:rsidRPr="007A018A" w:rsidRDefault="005D0411" w:rsidP="00197DB2">
            <w:pPr>
              <w:pStyle w:val="BodyText"/>
            </w:pPr>
            <w:r w:rsidRPr="007A018A">
              <w:t xml:space="preserve">The </w:t>
            </w:r>
            <w:r w:rsidR="00A07B86" w:rsidRPr="007A018A">
              <w:t xml:space="preserve">standard of </w:t>
            </w:r>
            <w:r w:rsidRPr="007A018A">
              <w:t xml:space="preserve">costs recovery </w:t>
            </w:r>
            <w:r w:rsidR="00A07B86" w:rsidRPr="007A018A">
              <w:t xml:space="preserve">pursuant to which </w:t>
            </w:r>
            <w:r w:rsidRPr="007A018A">
              <w:t>the Guarantor</w:t>
            </w:r>
            <w:r w:rsidR="00A07B86" w:rsidRPr="007A018A">
              <w:t xml:space="preserve"> </w:t>
            </w:r>
            <w:r w:rsidR="00C776B0" w:rsidRPr="007A018A">
              <w:t xml:space="preserve">must </w:t>
            </w:r>
            <w:r w:rsidR="00A07B86" w:rsidRPr="007A018A">
              <w:t xml:space="preserve">reimburse the Beneficiary for </w:t>
            </w:r>
            <w:r w:rsidRPr="007A018A">
              <w:t xml:space="preserve">all costs and expenses (including legal </w:t>
            </w:r>
            <w:r w:rsidR="00A07B86" w:rsidRPr="007A018A">
              <w:t>fees,</w:t>
            </w:r>
            <w:r w:rsidRPr="007A018A">
              <w:t xml:space="preserve"> out-of-pocket expenses and VAT) </w:t>
            </w:r>
            <w:r w:rsidR="00C776B0" w:rsidRPr="007A018A">
              <w:t xml:space="preserve">incurred </w:t>
            </w:r>
            <w:r w:rsidRPr="007A018A">
              <w:t>in</w:t>
            </w:r>
            <w:r w:rsidR="00C776B0" w:rsidRPr="007A018A">
              <w:t xml:space="preserve"> </w:t>
            </w:r>
            <w:r w:rsidR="00A07B86" w:rsidRPr="007A018A">
              <w:t xml:space="preserve">enforcing </w:t>
            </w:r>
            <w:r w:rsidRPr="007A018A">
              <w:t xml:space="preserve">or </w:t>
            </w:r>
            <w:r w:rsidR="00C776B0" w:rsidRPr="007A018A">
              <w:t xml:space="preserve">discharging </w:t>
            </w:r>
            <w:r w:rsidRPr="007A018A">
              <w:t>the PCG.</w:t>
            </w:r>
            <w:r w:rsidR="00A07B86" w:rsidRPr="007A018A">
              <w:t xml:space="preserve"> This is a higher standard than the standard basis, meaning a broader range of costs will be recoverable.</w:t>
            </w:r>
          </w:p>
        </w:tc>
      </w:tr>
      <w:tr w:rsidR="005D0411" w:rsidRPr="004B0001" w14:paraId="4868A8E0" w14:textId="77777777" w:rsidTr="00C634DA">
        <w:trPr>
          <w:trHeight w:val="20"/>
          <w:tblCellSpacing w:w="15" w:type="dxa"/>
        </w:trPr>
        <w:tc>
          <w:tcPr>
            <w:tcW w:w="3924" w:type="dxa"/>
            <w:vAlign w:val="center"/>
            <w:hideMark/>
          </w:tcPr>
          <w:p w14:paraId="066CAA7F" w14:textId="77777777" w:rsidR="005D0411" w:rsidRPr="00B92880" w:rsidRDefault="005D0411" w:rsidP="00197DB2">
            <w:pPr>
              <w:pStyle w:val="BodyText"/>
              <w:jc w:val="left"/>
              <w:rPr>
                <w:b/>
                <w:bCs/>
              </w:rPr>
            </w:pPr>
            <w:r w:rsidRPr="00B92880">
              <w:rPr>
                <w:b/>
                <w:bCs/>
              </w:rPr>
              <w:t>Guarantee</w:t>
            </w:r>
          </w:p>
        </w:tc>
        <w:tc>
          <w:tcPr>
            <w:tcW w:w="5057" w:type="dxa"/>
            <w:vAlign w:val="center"/>
            <w:hideMark/>
          </w:tcPr>
          <w:p w14:paraId="11D58C00" w14:textId="2E04A0D2" w:rsidR="005D0411" w:rsidRPr="00B92880" w:rsidRDefault="005D0411" w:rsidP="00197DB2">
            <w:pPr>
              <w:pStyle w:val="BodyText"/>
            </w:pPr>
            <w:r w:rsidRPr="00B92880">
              <w:t>The Guarantor</w:t>
            </w:r>
            <w:r w:rsidR="00C776B0" w:rsidRPr="00B92880">
              <w:t>'s undertaking</w:t>
            </w:r>
            <w:r w:rsidRPr="00B92880">
              <w:t xml:space="preserve"> to the Beneficiary </w:t>
            </w:r>
            <w:r w:rsidR="00C776B0" w:rsidRPr="00B92880">
              <w:t xml:space="preserve">guaranteeing </w:t>
            </w:r>
            <w:r w:rsidRPr="00B92880">
              <w:t xml:space="preserve">the due, full and punctual performance of all present and future obligations of the Obligor under the underlying </w:t>
            </w:r>
            <w:r w:rsidR="00B92880">
              <w:t>contract</w:t>
            </w:r>
            <w:r w:rsidRPr="00B92880">
              <w:t>.</w:t>
            </w:r>
          </w:p>
        </w:tc>
      </w:tr>
      <w:tr w:rsidR="005D0411" w:rsidRPr="004B0001" w14:paraId="47EB8DB8" w14:textId="77777777" w:rsidTr="00C634DA">
        <w:trPr>
          <w:trHeight w:val="20"/>
          <w:tblCellSpacing w:w="15" w:type="dxa"/>
        </w:trPr>
        <w:tc>
          <w:tcPr>
            <w:tcW w:w="3924" w:type="dxa"/>
            <w:vAlign w:val="center"/>
            <w:hideMark/>
          </w:tcPr>
          <w:p w14:paraId="72238126" w14:textId="77777777" w:rsidR="005D0411" w:rsidRPr="00B92880" w:rsidRDefault="005D0411" w:rsidP="00197DB2">
            <w:pPr>
              <w:pStyle w:val="BodyText"/>
              <w:jc w:val="left"/>
              <w:rPr>
                <w:b/>
                <w:bCs/>
              </w:rPr>
            </w:pPr>
            <w:r w:rsidRPr="00B92880">
              <w:rPr>
                <w:b/>
                <w:bCs/>
              </w:rPr>
              <w:lastRenderedPageBreak/>
              <w:t>Guarantor</w:t>
            </w:r>
          </w:p>
        </w:tc>
        <w:tc>
          <w:tcPr>
            <w:tcW w:w="5057" w:type="dxa"/>
            <w:vAlign w:val="center"/>
            <w:hideMark/>
          </w:tcPr>
          <w:p w14:paraId="571E7E99" w14:textId="4D75C20B" w:rsidR="005D0411" w:rsidRPr="00B92880" w:rsidRDefault="005D0411" w:rsidP="00197DB2">
            <w:pPr>
              <w:pStyle w:val="BodyText"/>
            </w:pPr>
            <w:r w:rsidRPr="00B92880">
              <w:t xml:space="preserve">The parent company of the Obligor </w:t>
            </w:r>
            <w:r w:rsidR="00C776B0" w:rsidRPr="00B92880">
              <w:t xml:space="preserve">providing the </w:t>
            </w:r>
            <w:r w:rsidRPr="00B92880">
              <w:t xml:space="preserve">guarantee and </w:t>
            </w:r>
            <w:r w:rsidR="00C776B0" w:rsidRPr="00B92880">
              <w:t>indemnity</w:t>
            </w:r>
            <w:r w:rsidRPr="00B92880">
              <w:t xml:space="preserve"> under the </w:t>
            </w:r>
            <w:r w:rsidR="00C776B0" w:rsidRPr="00B92880">
              <w:t>PCG</w:t>
            </w:r>
            <w:r w:rsidRPr="00B92880">
              <w:t>.</w:t>
            </w:r>
          </w:p>
        </w:tc>
      </w:tr>
      <w:tr w:rsidR="005D0411" w:rsidRPr="004B0001" w14:paraId="71789F85" w14:textId="77777777" w:rsidTr="00C634DA">
        <w:trPr>
          <w:trHeight w:val="20"/>
          <w:tblCellSpacing w:w="15" w:type="dxa"/>
        </w:trPr>
        <w:tc>
          <w:tcPr>
            <w:tcW w:w="3924" w:type="dxa"/>
            <w:vAlign w:val="center"/>
            <w:hideMark/>
          </w:tcPr>
          <w:p w14:paraId="32A8B964" w14:textId="77777777" w:rsidR="005D0411" w:rsidRPr="007A018A" w:rsidRDefault="005D0411" w:rsidP="00197DB2">
            <w:pPr>
              <w:pStyle w:val="BodyText"/>
              <w:jc w:val="left"/>
              <w:rPr>
                <w:b/>
                <w:bCs/>
              </w:rPr>
            </w:pPr>
            <w:r w:rsidRPr="007A018A">
              <w:rPr>
                <w:b/>
                <w:bCs/>
              </w:rPr>
              <w:t>Indemnity</w:t>
            </w:r>
          </w:p>
        </w:tc>
        <w:tc>
          <w:tcPr>
            <w:tcW w:w="5057" w:type="dxa"/>
            <w:vAlign w:val="center"/>
            <w:hideMark/>
          </w:tcPr>
          <w:p w14:paraId="0DDCFA3D" w14:textId="1026741E" w:rsidR="005D0411" w:rsidRPr="007A018A" w:rsidRDefault="005D0411" w:rsidP="00197DB2">
            <w:pPr>
              <w:pStyle w:val="BodyText"/>
            </w:pPr>
            <w:r w:rsidRPr="007A018A">
              <w:t>The Guarantor's primary and independent obligatio</w:t>
            </w:r>
            <w:r w:rsidR="00A07B86" w:rsidRPr="007A018A">
              <w:t>n</w:t>
            </w:r>
            <w:r w:rsidRPr="007A018A">
              <w:t xml:space="preserve"> </w:t>
            </w:r>
            <w:r w:rsidR="00A07B86" w:rsidRPr="007A018A">
              <w:t>(</w:t>
            </w:r>
            <w:r w:rsidRPr="007A018A">
              <w:t>as principal obligor</w:t>
            </w:r>
            <w:r w:rsidR="00A07B86" w:rsidRPr="007A018A">
              <w:t>)</w:t>
            </w:r>
            <w:r w:rsidRPr="007A018A">
              <w:t xml:space="preserve"> to compensate the Beneficiary </w:t>
            </w:r>
            <w:r w:rsidR="00C776B0" w:rsidRPr="007A018A">
              <w:t xml:space="preserve">for </w:t>
            </w:r>
            <w:r w:rsidRPr="007A018A">
              <w:t xml:space="preserve">all </w:t>
            </w:r>
            <w:r w:rsidR="00C776B0" w:rsidRPr="007A018A">
              <w:t xml:space="preserve">losses </w:t>
            </w:r>
            <w:r w:rsidRPr="007A018A">
              <w:t>arising from the Obligor's failure to perform or make payment under the underlying contract.</w:t>
            </w:r>
          </w:p>
        </w:tc>
      </w:tr>
      <w:tr w:rsidR="005D0411" w:rsidRPr="004B0001" w14:paraId="0A2D7849" w14:textId="77777777" w:rsidTr="00C634DA">
        <w:trPr>
          <w:trHeight w:val="20"/>
          <w:tblCellSpacing w:w="15" w:type="dxa"/>
        </w:trPr>
        <w:tc>
          <w:tcPr>
            <w:tcW w:w="3924" w:type="dxa"/>
            <w:vAlign w:val="center"/>
            <w:hideMark/>
          </w:tcPr>
          <w:p w14:paraId="3B8C9559" w14:textId="77777777" w:rsidR="005D0411" w:rsidRPr="00B92880" w:rsidRDefault="005D0411" w:rsidP="00197DB2">
            <w:pPr>
              <w:pStyle w:val="BodyText"/>
              <w:jc w:val="left"/>
              <w:rPr>
                <w:b/>
                <w:bCs/>
              </w:rPr>
            </w:pPr>
            <w:r w:rsidRPr="00B92880">
              <w:rPr>
                <w:b/>
                <w:bCs/>
              </w:rPr>
              <w:t>Obligor</w:t>
            </w:r>
          </w:p>
        </w:tc>
        <w:tc>
          <w:tcPr>
            <w:tcW w:w="5057" w:type="dxa"/>
            <w:vAlign w:val="center"/>
            <w:hideMark/>
          </w:tcPr>
          <w:p w14:paraId="1B4A3DB1" w14:textId="67857A12" w:rsidR="005D0411" w:rsidRPr="00B92880" w:rsidRDefault="005D0411" w:rsidP="00197DB2">
            <w:pPr>
              <w:pStyle w:val="BodyText"/>
            </w:pPr>
            <w:r w:rsidRPr="00B92880">
              <w:t>The Contractor or Service Provider (as applicable), whose performance is guaranteed by the Guarantor under the PCG.</w:t>
            </w:r>
          </w:p>
        </w:tc>
      </w:tr>
      <w:tr w:rsidR="005D0411" w:rsidRPr="004B0001" w14:paraId="6ECE8BAE" w14:textId="77777777" w:rsidTr="00C634DA">
        <w:trPr>
          <w:trHeight w:val="20"/>
          <w:tblCellSpacing w:w="15" w:type="dxa"/>
        </w:trPr>
        <w:tc>
          <w:tcPr>
            <w:tcW w:w="3924" w:type="dxa"/>
            <w:vAlign w:val="center"/>
            <w:hideMark/>
          </w:tcPr>
          <w:p w14:paraId="0D6C38DA" w14:textId="77777777" w:rsidR="005D0411" w:rsidRPr="00B92880" w:rsidRDefault="005D0411" w:rsidP="00197DB2">
            <w:pPr>
              <w:pStyle w:val="BodyText"/>
              <w:jc w:val="left"/>
              <w:rPr>
                <w:b/>
                <w:bCs/>
              </w:rPr>
            </w:pPr>
            <w:r w:rsidRPr="00B92880">
              <w:rPr>
                <w:b/>
                <w:bCs/>
              </w:rPr>
              <w:t>O&amp;M Agreement</w:t>
            </w:r>
          </w:p>
        </w:tc>
        <w:tc>
          <w:tcPr>
            <w:tcW w:w="5057" w:type="dxa"/>
            <w:vAlign w:val="center"/>
            <w:hideMark/>
          </w:tcPr>
          <w:p w14:paraId="0BCDBCBE" w14:textId="06A905A5" w:rsidR="005D0411" w:rsidRPr="00B92880" w:rsidRDefault="005D0411" w:rsidP="00197DB2">
            <w:pPr>
              <w:pStyle w:val="BodyText"/>
            </w:pPr>
            <w:r w:rsidRPr="00B92880">
              <w:t>The operations and maintenance agreement in respect of the energy generation facility at the Site</w:t>
            </w:r>
            <w:r w:rsidR="00C776B0" w:rsidRPr="00B92880">
              <w:t>.</w:t>
            </w:r>
          </w:p>
        </w:tc>
      </w:tr>
      <w:tr w:rsidR="005D0411" w:rsidRPr="004B0001" w14:paraId="58F656C0" w14:textId="77777777" w:rsidTr="00C634DA">
        <w:trPr>
          <w:trHeight w:val="20"/>
          <w:tblCellSpacing w:w="15" w:type="dxa"/>
        </w:trPr>
        <w:tc>
          <w:tcPr>
            <w:tcW w:w="3924" w:type="dxa"/>
            <w:vAlign w:val="center"/>
            <w:hideMark/>
          </w:tcPr>
          <w:p w14:paraId="76C46197" w14:textId="77777777" w:rsidR="005D0411" w:rsidRPr="00B92880" w:rsidRDefault="005D0411" w:rsidP="00197DB2">
            <w:pPr>
              <w:pStyle w:val="BodyText"/>
              <w:jc w:val="left"/>
              <w:rPr>
                <w:b/>
                <w:bCs/>
              </w:rPr>
            </w:pPr>
            <w:r w:rsidRPr="00B92880">
              <w:rPr>
                <w:b/>
                <w:bCs/>
              </w:rPr>
              <w:t>Services Contract</w:t>
            </w:r>
          </w:p>
        </w:tc>
        <w:tc>
          <w:tcPr>
            <w:tcW w:w="5057" w:type="dxa"/>
            <w:vAlign w:val="center"/>
            <w:hideMark/>
          </w:tcPr>
          <w:p w14:paraId="66E0CBC6" w14:textId="029A6C70" w:rsidR="005D0411" w:rsidRPr="00B92880" w:rsidRDefault="005D0411" w:rsidP="00197DB2">
            <w:pPr>
              <w:pStyle w:val="BodyText"/>
            </w:pPr>
            <w:r w:rsidRPr="00B92880">
              <w:t xml:space="preserve">The contract between the Customer and the Service Provider </w:t>
            </w:r>
            <w:r w:rsidR="00C776B0" w:rsidRPr="00B92880">
              <w:t xml:space="preserve">for </w:t>
            </w:r>
            <w:r w:rsidRPr="00B92880">
              <w:t>services in relation to the energy project at the Site</w:t>
            </w:r>
            <w:r w:rsidR="00B92880" w:rsidRPr="00B92880">
              <w:t xml:space="preserve"> (e.g. an O&amp;M Agreement)</w:t>
            </w:r>
            <w:r w:rsidRPr="00B92880">
              <w:t>.</w:t>
            </w:r>
          </w:p>
        </w:tc>
      </w:tr>
      <w:tr w:rsidR="005D0411" w:rsidRPr="004B0001" w14:paraId="7AA0AC2F" w14:textId="77777777" w:rsidTr="00C634DA">
        <w:trPr>
          <w:trHeight w:val="20"/>
          <w:tblCellSpacing w:w="15" w:type="dxa"/>
        </w:trPr>
        <w:tc>
          <w:tcPr>
            <w:tcW w:w="3924" w:type="dxa"/>
            <w:vAlign w:val="center"/>
          </w:tcPr>
          <w:p w14:paraId="7D6AEC32" w14:textId="77777777" w:rsidR="005D0411" w:rsidRPr="004B0001" w:rsidRDefault="005D0411" w:rsidP="00197DB2">
            <w:pPr>
              <w:pStyle w:val="BodyText"/>
              <w:jc w:val="left"/>
              <w:rPr>
                <w:b/>
                <w:bCs/>
              </w:rPr>
            </w:pPr>
            <w:r w:rsidRPr="004B0001">
              <w:rPr>
                <w:b/>
                <w:bCs/>
              </w:rPr>
              <w:t>Shared Ownership/ SO Project</w:t>
            </w:r>
          </w:p>
        </w:tc>
        <w:tc>
          <w:tcPr>
            <w:tcW w:w="5057" w:type="dxa"/>
            <w:vAlign w:val="center"/>
          </w:tcPr>
          <w:p w14:paraId="09F44250" w14:textId="21E9BE92" w:rsidR="005D0411" w:rsidRPr="004B0001" w:rsidRDefault="005D0411" w:rsidP="00197DB2">
            <w:pPr>
              <w:pStyle w:val="BodyText"/>
            </w:pPr>
            <w:r w:rsidRPr="004B0001">
              <w:t>An arrangement whereby a CEG acquires an ownership stake (or right to revenue) in a renewable energy project</w:t>
            </w:r>
            <w:r w:rsidR="00A17343" w:rsidRPr="004B0001">
              <w:t>.</w:t>
            </w:r>
          </w:p>
        </w:tc>
      </w:tr>
      <w:tr w:rsidR="005D0411" w:rsidRPr="004B0001" w14:paraId="10D944C3" w14:textId="77777777" w:rsidTr="00C634DA">
        <w:trPr>
          <w:trHeight w:val="20"/>
          <w:tblCellSpacing w:w="15" w:type="dxa"/>
        </w:trPr>
        <w:tc>
          <w:tcPr>
            <w:tcW w:w="3924" w:type="dxa"/>
            <w:vAlign w:val="center"/>
            <w:hideMark/>
          </w:tcPr>
          <w:p w14:paraId="00FA7EF7" w14:textId="76121618" w:rsidR="005D0411" w:rsidRPr="00297C5A" w:rsidRDefault="005D0411" w:rsidP="00197DB2">
            <w:pPr>
              <w:pStyle w:val="BodyText"/>
              <w:jc w:val="left"/>
              <w:rPr>
                <w:b/>
                <w:bCs/>
              </w:rPr>
            </w:pPr>
            <w:r w:rsidRPr="00297C5A">
              <w:rPr>
                <w:b/>
                <w:bCs/>
              </w:rPr>
              <w:t xml:space="preserve">Split Site </w:t>
            </w:r>
            <w:r w:rsidR="00532A86" w:rsidRPr="00297C5A">
              <w:rPr>
                <w:b/>
                <w:bCs/>
              </w:rPr>
              <w:t xml:space="preserve">Model </w:t>
            </w:r>
          </w:p>
        </w:tc>
        <w:tc>
          <w:tcPr>
            <w:tcW w:w="5057" w:type="dxa"/>
            <w:vAlign w:val="center"/>
            <w:hideMark/>
          </w:tcPr>
          <w:p w14:paraId="24E56ED2" w14:textId="54AA3C12" w:rsidR="005D0411" w:rsidRPr="00297C5A" w:rsidRDefault="00532A86" w:rsidP="00197DB2">
            <w:pPr>
              <w:pStyle w:val="BodyText"/>
            </w:pPr>
            <w:r w:rsidRPr="00297C5A">
              <w:t xml:space="preserve">A shared ownership structure in which the CEG </w:t>
            </w:r>
            <w:r w:rsidR="00C776B0" w:rsidRPr="00297C5A">
              <w:t>acquires</w:t>
            </w:r>
            <w:r w:rsidRPr="00297C5A">
              <w:t xml:space="preserve"> direct ownership of a defined portion of the project site</w:t>
            </w:r>
            <w:r w:rsidR="00C776B0" w:rsidRPr="00297C5A">
              <w:t xml:space="preserve">, </w:t>
            </w:r>
            <w:r w:rsidR="005D0411" w:rsidRPr="00297C5A">
              <w:t xml:space="preserve">with construction carried out </w:t>
            </w:r>
            <w:r w:rsidR="00C776B0" w:rsidRPr="00297C5A">
              <w:t xml:space="preserve">under </w:t>
            </w:r>
            <w:r w:rsidR="005D0411" w:rsidRPr="00297C5A">
              <w:t xml:space="preserve">an EPC Contract and ongoing operation </w:t>
            </w:r>
            <w:r w:rsidR="00C776B0" w:rsidRPr="00297C5A">
              <w:t xml:space="preserve">under </w:t>
            </w:r>
            <w:r w:rsidR="005D0411" w:rsidRPr="00297C5A">
              <w:t>an O&amp;M Agreement.</w:t>
            </w:r>
          </w:p>
        </w:tc>
      </w:tr>
      <w:tr w:rsidR="005D0411" w:rsidRPr="004B0001" w14:paraId="74C6D15F" w14:textId="77777777" w:rsidTr="00C634DA">
        <w:trPr>
          <w:trHeight w:val="20"/>
          <w:tblCellSpacing w:w="15" w:type="dxa"/>
        </w:trPr>
        <w:tc>
          <w:tcPr>
            <w:tcW w:w="3924" w:type="dxa"/>
            <w:vAlign w:val="center"/>
            <w:hideMark/>
          </w:tcPr>
          <w:p w14:paraId="7A2F9CFA" w14:textId="77777777" w:rsidR="005D0411" w:rsidRPr="007A018A" w:rsidRDefault="005D0411" w:rsidP="00197DB2">
            <w:pPr>
              <w:pStyle w:val="BodyText"/>
              <w:jc w:val="left"/>
              <w:rPr>
                <w:b/>
                <w:bCs/>
              </w:rPr>
            </w:pPr>
            <w:r w:rsidRPr="007A018A">
              <w:rPr>
                <w:b/>
                <w:bCs/>
              </w:rPr>
              <w:t>Subrogation</w:t>
            </w:r>
          </w:p>
        </w:tc>
        <w:tc>
          <w:tcPr>
            <w:tcW w:w="5057" w:type="dxa"/>
            <w:vAlign w:val="center"/>
            <w:hideMark/>
          </w:tcPr>
          <w:p w14:paraId="0FA62ADB" w14:textId="21CF5383" w:rsidR="005D0411" w:rsidRPr="007A018A" w:rsidRDefault="005D0411" w:rsidP="00197DB2">
            <w:pPr>
              <w:pStyle w:val="BodyText"/>
            </w:pPr>
            <w:r w:rsidRPr="007A018A">
              <w:t xml:space="preserve">The right of the Guarantor, upon performance of its obligations, to step into the Beneficiary's position and pursue claims against the </w:t>
            </w:r>
            <w:r w:rsidR="00591105" w:rsidRPr="007A018A">
              <w:t>Obligor</w:t>
            </w:r>
            <w:r w:rsidR="00C776B0" w:rsidRPr="007A018A">
              <w:t>.</w:t>
            </w:r>
          </w:p>
        </w:tc>
      </w:tr>
      <w:tr w:rsidR="005D0411" w:rsidRPr="004B0001" w14:paraId="291C62C2" w14:textId="77777777" w:rsidTr="00C634DA">
        <w:trPr>
          <w:trHeight w:val="20"/>
          <w:tblCellSpacing w:w="15" w:type="dxa"/>
        </w:trPr>
        <w:tc>
          <w:tcPr>
            <w:tcW w:w="3924" w:type="dxa"/>
            <w:vAlign w:val="center"/>
            <w:hideMark/>
          </w:tcPr>
          <w:p w14:paraId="0A5B2419" w14:textId="77777777" w:rsidR="005D0411" w:rsidRPr="007A018A" w:rsidRDefault="005D0411" w:rsidP="00197DB2">
            <w:pPr>
              <w:pStyle w:val="BodyText"/>
              <w:jc w:val="left"/>
              <w:rPr>
                <w:b/>
                <w:bCs/>
              </w:rPr>
            </w:pPr>
            <w:r w:rsidRPr="007A018A">
              <w:rPr>
                <w:b/>
                <w:bCs/>
              </w:rPr>
              <w:t>Waiver</w:t>
            </w:r>
          </w:p>
        </w:tc>
        <w:tc>
          <w:tcPr>
            <w:tcW w:w="5057" w:type="dxa"/>
            <w:vAlign w:val="center"/>
            <w:hideMark/>
          </w:tcPr>
          <w:p w14:paraId="65848CDA" w14:textId="50BC7267" w:rsidR="005D0411" w:rsidRPr="007A018A" w:rsidRDefault="005D0411" w:rsidP="00197DB2">
            <w:pPr>
              <w:pStyle w:val="BodyText"/>
            </w:pPr>
            <w:r w:rsidRPr="007A018A">
              <w:t>The voluntary relinquishment of a right, power or remedy under the PCG</w:t>
            </w:r>
            <w:r w:rsidR="00C776B0" w:rsidRPr="007A018A">
              <w:t>.</w:t>
            </w:r>
          </w:p>
        </w:tc>
      </w:tr>
      <w:tr w:rsidR="005D0411" w:rsidRPr="004B0001" w14:paraId="01D05D72" w14:textId="77777777" w:rsidTr="00C634DA">
        <w:trPr>
          <w:trHeight w:val="20"/>
          <w:tblCellSpacing w:w="15" w:type="dxa"/>
        </w:trPr>
        <w:tc>
          <w:tcPr>
            <w:tcW w:w="3924" w:type="dxa"/>
            <w:vAlign w:val="center"/>
            <w:hideMark/>
          </w:tcPr>
          <w:p w14:paraId="410584F8" w14:textId="77777777" w:rsidR="005D0411" w:rsidRPr="007A018A" w:rsidRDefault="005D0411" w:rsidP="00197DB2">
            <w:pPr>
              <w:pStyle w:val="BodyText"/>
              <w:jc w:val="left"/>
              <w:rPr>
                <w:b/>
                <w:bCs/>
              </w:rPr>
            </w:pPr>
            <w:r w:rsidRPr="007A018A">
              <w:rPr>
                <w:b/>
                <w:bCs/>
              </w:rPr>
              <w:t>Warranties</w:t>
            </w:r>
          </w:p>
        </w:tc>
        <w:tc>
          <w:tcPr>
            <w:tcW w:w="5057" w:type="dxa"/>
            <w:vAlign w:val="center"/>
            <w:hideMark/>
          </w:tcPr>
          <w:p w14:paraId="0BCAE56E" w14:textId="2AA0B187" w:rsidR="005D0411" w:rsidRPr="007A018A" w:rsidRDefault="00003D96" w:rsidP="00197DB2">
            <w:pPr>
              <w:pStyle w:val="BodyText"/>
            </w:pPr>
            <w:r w:rsidRPr="007A018A">
              <w:t xml:space="preserve">Statements of fact or assurances </w:t>
            </w:r>
            <w:r w:rsidR="005D0411" w:rsidRPr="007A018A">
              <w:t xml:space="preserve">given by the Guarantor to the Beneficiary </w:t>
            </w:r>
            <w:r w:rsidR="00591105" w:rsidRPr="007A018A">
              <w:t>under</w:t>
            </w:r>
            <w:r w:rsidR="005D0411" w:rsidRPr="007A018A">
              <w:t xml:space="preserve"> Clause 1</w:t>
            </w:r>
            <w:r w:rsidR="00436693" w:rsidRPr="007A018A">
              <w:t>0</w:t>
            </w:r>
            <w:r w:rsidRPr="007A018A">
              <w:t xml:space="preserve"> regarding </w:t>
            </w:r>
            <w:r w:rsidR="005D0411" w:rsidRPr="007A018A">
              <w:t xml:space="preserve">its </w:t>
            </w:r>
            <w:r w:rsidRPr="007A018A">
              <w:t>corporate status</w:t>
            </w:r>
            <w:r w:rsidR="005D0411" w:rsidRPr="007A018A">
              <w:t xml:space="preserve">, </w:t>
            </w:r>
            <w:r w:rsidRPr="007A018A">
              <w:t xml:space="preserve">capacity, </w:t>
            </w:r>
            <w:r w:rsidR="005D0411" w:rsidRPr="007A018A">
              <w:t>authority</w:t>
            </w:r>
            <w:r w:rsidR="00C776B0" w:rsidRPr="007A018A">
              <w:t xml:space="preserve"> </w:t>
            </w:r>
            <w:r w:rsidR="005D0411" w:rsidRPr="007A018A">
              <w:t xml:space="preserve">and </w:t>
            </w:r>
            <w:r w:rsidRPr="007A018A">
              <w:t xml:space="preserve">related matters. If a Warranty proves untrue, </w:t>
            </w:r>
            <w:r w:rsidR="005D0411" w:rsidRPr="007A018A">
              <w:t xml:space="preserve">the </w:t>
            </w:r>
            <w:r w:rsidRPr="007A018A">
              <w:t xml:space="preserve">Guarantor may be liable for </w:t>
            </w:r>
            <w:r w:rsidR="00C776B0" w:rsidRPr="007A018A">
              <w:t>resulting losses.</w:t>
            </w:r>
          </w:p>
        </w:tc>
      </w:tr>
      <w:tr w:rsidR="005D0411" w:rsidRPr="004B0001" w14:paraId="62FA2CAE" w14:textId="77777777" w:rsidTr="00C634DA">
        <w:trPr>
          <w:trHeight w:val="20"/>
          <w:tblCellSpacing w:w="15" w:type="dxa"/>
        </w:trPr>
        <w:tc>
          <w:tcPr>
            <w:tcW w:w="3924" w:type="dxa"/>
            <w:vAlign w:val="center"/>
            <w:hideMark/>
          </w:tcPr>
          <w:p w14:paraId="319D7F89" w14:textId="77777777" w:rsidR="005D0411" w:rsidRPr="00B92880" w:rsidRDefault="005D0411" w:rsidP="00197DB2">
            <w:pPr>
              <w:pStyle w:val="BodyText"/>
              <w:jc w:val="left"/>
              <w:rPr>
                <w:b/>
                <w:bCs/>
              </w:rPr>
            </w:pPr>
            <w:r w:rsidRPr="00B92880">
              <w:rPr>
                <w:b/>
                <w:bCs/>
              </w:rPr>
              <w:t>Underlying Contract</w:t>
            </w:r>
          </w:p>
        </w:tc>
        <w:tc>
          <w:tcPr>
            <w:tcW w:w="5057" w:type="dxa"/>
            <w:vAlign w:val="center"/>
            <w:hideMark/>
          </w:tcPr>
          <w:p w14:paraId="02326931" w14:textId="6C472D2A" w:rsidR="005D0411" w:rsidRPr="00B92880" w:rsidRDefault="005D0411" w:rsidP="00197DB2">
            <w:pPr>
              <w:pStyle w:val="BodyText"/>
            </w:pPr>
            <w:r w:rsidRPr="00B92880">
              <w:t>The Building Contract or Services Contract (as applicable), being the principal contract guaranteed by the Guarantor under the PCG</w:t>
            </w:r>
            <w:r w:rsidR="00C776B0" w:rsidRPr="00B92880">
              <w:t>.</w:t>
            </w:r>
          </w:p>
        </w:tc>
      </w:tr>
    </w:tbl>
    <w:p w14:paraId="3290EBAD" w14:textId="77777777" w:rsidR="005D0411" w:rsidRPr="00834CCF" w:rsidRDefault="005D0411" w:rsidP="00197DB2">
      <w:pPr>
        <w:pStyle w:val="BodyText"/>
      </w:pPr>
    </w:p>
    <w:p w14:paraId="791A2F7C" w14:textId="2BA03E31" w:rsidR="00FF0339" w:rsidRPr="00D81EA5" w:rsidRDefault="00FF0339" w:rsidP="00197DB2">
      <w:pPr>
        <w:pStyle w:val="BodyText"/>
        <w:rPr>
          <w:b/>
          <w:szCs w:val="22"/>
        </w:rPr>
      </w:pPr>
    </w:p>
    <w:p w14:paraId="15A27B82" w14:textId="068D62F6" w:rsidR="009F5866" w:rsidRPr="00D81EA5" w:rsidRDefault="009F5866" w:rsidP="009F5866">
      <w:pPr>
        <w:pStyle w:val="BBHeading1Lower"/>
        <w:rPr>
          <w:szCs w:val="22"/>
        </w:rPr>
      </w:pPr>
      <w:bookmarkStart w:id="7" w:name="_Toc225953310"/>
      <w:r w:rsidRPr="00D81EA5">
        <w:rPr>
          <w:szCs w:val="22"/>
        </w:rPr>
        <w:lastRenderedPageBreak/>
        <w:t>Clause-by-clause commentary</w:t>
      </w:r>
      <w:bookmarkEnd w:id="7"/>
    </w:p>
    <w:p w14:paraId="7CEA9DBD" w14:textId="2AAEF57F" w:rsidR="00684826" w:rsidRPr="00D81EA5" w:rsidRDefault="00684826" w:rsidP="00684826">
      <w:pPr>
        <w:pStyle w:val="BBClause2"/>
        <w:keepNext/>
        <w:rPr>
          <w:b/>
          <w:bCs/>
          <w:szCs w:val="22"/>
          <w:u w:val="single"/>
        </w:rPr>
      </w:pPr>
      <w:r w:rsidRPr="00D81EA5">
        <w:rPr>
          <w:b/>
          <w:bCs/>
          <w:szCs w:val="22"/>
          <w:u w:val="single"/>
        </w:rPr>
        <w:t xml:space="preserve">Parties &amp; </w:t>
      </w:r>
      <w:r w:rsidR="00726A5C" w:rsidRPr="00D81EA5">
        <w:rPr>
          <w:b/>
          <w:bCs/>
          <w:szCs w:val="22"/>
          <w:u w:val="single"/>
        </w:rPr>
        <w:t>Recitals</w:t>
      </w:r>
      <w:r w:rsidRPr="00D81EA5">
        <w:rPr>
          <w:b/>
          <w:bCs/>
          <w:szCs w:val="22"/>
          <w:u w:val="single"/>
        </w:rPr>
        <w:t xml:space="preserve"> </w:t>
      </w:r>
    </w:p>
    <w:p w14:paraId="4BAF0A13" w14:textId="538D7D6B" w:rsidR="00EB6080" w:rsidRPr="00D81EA5" w:rsidRDefault="00D07E52" w:rsidP="003D7030">
      <w:pPr>
        <w:pStyle w:val="BBBodyTextIndent1"/>
        <w:rPr>
          <w:szCs w:val="22"/>
        </w:rPr>
      </w:pPr>
      <w:r w:rsidRPr="00D81EA5">
        <w:rPr>
          <w:b/>
          <w:bCs/>
          <w:szCs w:val="22"/>
        </w:rPr>
        <w:t xml:space="preserve">Purpose: </w:t>
      </w:r>
      <w:r w:rsidR="00EB6080" w:rsidRPr="00D81EA5">
        <w:rPr>
          <w:szCs w:val="22"/>
        </w:rPr>
        <w:t xml:space="preserve">This section sets out the details of the </w:t>
      </w:r>
      <w:r w:rsidR="00C72E2B">
        <w:rPr>
          <w:szCs w:val="22"/>
        </w:rPr>
        <w:t>part</w:t>
      </w:r>
      <w:r w:rsidR="00D26182" w:rsidRPr="00D81EA5">
        <w:rPr>
          <w:szCs w:val="22"/>
        </w:rPr>
        <w:t>ies</w:t>
      </w:r>
      <w:r w:rsidR="00EB6080" w:rsidRPr="00D81EA5">
        <w:rPr>
          <w:szCs w:val="22"/>
        </w:rPr>
        <w:t xml:space="preserve"> </w:t>
      </w:r>
      <w:proofErr w:type="gramStart"/>
      <w:r w:rsidR="00EB6080" w:rsidRPr="00D81EA5">
        <w:rPr>
          <w:szCs w:val="22"/>
        </w:rPr>
        <w:t>entering into</w:t>
      </w:r>
      <w:proofErr w:type="gramEnd"/>
      <w:r w:rsidR="00EB6080" w:rsidRPr="00D81EA5">
        <w:rPr>
          <w:szCs w:val="22"/>
        </w:rPr>
        <w:t xml:space="preserve"> the Guarantee</w:t>
      </w:r>
      <w:r w:rsidR="00003D96">
        <w:rPr>
          <w:szCs w:val="22"/>
        </w:rPr>
        <w:t xml:space="preserve"> and the Recitals provide background information. </w:t>
      </w:r>
    </w:p>
    <w:p w14:paraId="1B82236D" w14:textId="77777777" w:rsidR="00D07E52" w:rsidRPr="00D81EA5" w:rsidRDefault="00D07E52" w:rsidP="00D07E52">
      <w:pPr>
        <w:pStyle w:val="BBClause3"/>
        <w:keepNext/>
        <w:numPr>
          <w:ilvl w:val="0"/>
          <w:numId w:val="0"/>
        </w:numPr>
        <w:ind w:left="1622" w:hanging="902"/>
        <w:rPr>
          <w:b/>
          <w:bCs/>
          <w:szCs w:val="22"/>
        </w:rPr>
      </w:pPr>
      <w:bookmarkStart w:id="8" w:name="_Hlk221698868"/>
      <w:r w:rsidRPr="00D81EA5">
        <w:rPr>
          <w:b/>
          <w:bCs/>
          <w:szCs w:val="22"/>
        </w:rPr>
        <w:t>Action Required:</w:t>
      </w:r>
    </w:p>
    <w:p w14:paraId="6A95BAD3" w14:textId="1969A713" w:rsidR="00D07E52" w:rsidRPr="00D81EA5" w:rsidRDefault="00D07E52" w:rsidP="00D07E52">
      <w:pPr>
        <w:pStyle w:val="BBClause2"/>
        <w:numPr>
          <w:ilvl w:val="0"/>
          <w:numId w:val="16"/>
        </w:numPr>
        <w:rPr>
          <w:szCs w:val="22"/>
        </w:rPr>
      </w:pPr>
      <w:r w:rsidRPr="00D81EA5">
        <w:rPr>
          <w:szCs w:val="22"/>
        </w:rPr>
        <w:t xml:space="preserve">Insert the </w:t>
      </w:r>
      <w:r w:rsidR="00C72E2B">
        <w:rPr>
          <w:szCs w:val="22"/>
        </w:rPr>
        <w:t>part</w:t>
      </w:r>
      <w:r w:rsidRPr="00D81EA5">
        <w:rPr>
          <w:szCs w:val="22"/>
        </w:rPr>
        <w:t xml:space="preserve">ies’ details (including, where applicable, full legal name, legal form, registration number, and registered office address for each </w:t>
      </w:r>
      <w:r w:rsidR="00C72E2B">
        <w:rPr>
          <w:szCs w:val="22"/>
        </w:rPr>
        <w:t>part</w:t>
      </w:r>
      <w:r w:rsidR="00D26182" w:rsidRPr="00D81EA5">
        <w:rPr>
          <w:szCs w:val="22"/>
        </w:rPr>
        <w:t>y</w:t>
      </w:r>
      <w:r w:rsidRPr="00D81EA5">
        <w:rPr>
          <w:szCs w:val="22"/>
        </w:rPr>
        <w:t>)</w:t>
      </w:r>
    </w:p>
    <w:p w14:paraId="0D2D33A1" w14:textId="10CA19B5" w:rsidR="00D07E52" w:rsidRPr="00003D96" w:rsidRDefault="00003D96" w:rsidP="00003D96">
      <w:pPr>
        <w:pStyle w:val="BBClause2"/>
        <w:numPr>
          <w:ilvl w:val="0"/>
          <w:numId w:val="16"/>
        </w:numPr>
        <w:rPr>
          <w:rFonts w:asciiTheme="majorHAnsi" w:hAnsiTheme="majorHAnsi"/>
          <w:szCs w:val="22"/>
        </w:rPr>
      </w:pPr>
      <w:r w:rsidRPr="00003D96">
        <w:rPr>
          <w:szCs w:val="22"/>
        </w:rPr>
        <w:t>Review</w:t>
      </w:r>
      <w:r w:rsidRPr="00CB3463">
        <w:rPr>
          <w:rFonts w:asciiTheme="majorHAnsi" w:hAnsiTheme="majorHAnsi"/>
          <w:szCs w:val="22"/>
        </w:rPr>
        <w:t xml:space="preserve"> the Recitals and update them if necessary </w:t>
      </w:r>
    </w:p>
    <w:bookmarkEnd w:id="8"/>
    <w:p w14:paraId="14D1055E" w14:textId="77777777" w:rsidR="003F16AE" w:rsidRPr="00D81EA5" w:rsidRDefault="003F16AE" w:rsidP="003F16AE">
      <w:pPr>
        <w:pStyle w:val="BBClause2"/>
        <w:keepNext/>
        <w:rPr>
          <w:b/>
          <w:bCs/>
          <w:szCs w:val="22"/>
          <w:u w:val="single"/>
        </w:rPr>
      </w:pPr>
      <w:r w:rsidRPr="00D81EA5">
        <w:rPr>
          <w:b/>
          <w:bCs/>
          <w:szCs w:val="22"/>
          <w:u w:val="single"/>
        </w:rPr>
        <w:t xml:space="preserve">Clause 1: Definitions and Interpretation </w:t>
      </w:r>
    </w:p>
    <w:p w14:paraId="04CCC500" w14:textId="505BE9CD" w:rsidR="003F16AE" w:rsidRPr="00D81EA5" w:rsidRDefault="003F16AE" w:rsidP="00080EDE">
      <w:pPr>
        <w:pStyle w:val="BBBodyTextIndent1"/>
        <w:rPr>
          <w:szCs w:val="22"/>
        </w:rPr>
      </w:pPr>
      <w:r w:rsidRPr="00D81EA5">
        <w:rPr>
          <w:b/>
          <w:bCs/>
          <w:szCs w:val="22"/>
        </w:rPr>
        <w:t>Purpose</w:t>
      </w:r>
      <w:r w:rsidRPr="00D81EA5">
        <w:rPr>
          <w:szCs w:val="22"/>
        </w:rPr>
        <w:t xml:space="preserve">: This clause establishes clear, consistent meanings for key terms used throughout the Template. </w:t>
      </w:r>
      <w:r w:rsidR="00C776B0">
        <w:rPr>
          <w:szCs w:val="22"/>
        </w:rPr>
        <w:t>All defined terms are capitalised (e.g. Business Day). The clause also sets out interpretation rules, such as how references to statutes, genders, and singular/plural forms should be construed</w:t>
      </w:r>
      <w:r w:rsidRPr="00D81EA5">
        <w:rPr>
          <w:szCs w:val="22"/>
        </w:rPr>
        <w:t>.</w:t>
      </w:r>
    </w:p>
    <w:p w14:paraId="71BABA2D" w14:textId="64F96E75" w:rsidR="003F16AE" w:rsidRPr="00D81EA5" w:rsidRDefault="003F16AE" w:rsidP="003D7030">
      <w:pPr>
        <w:pStyle w:val="BBClause3"/>
        <w:keepNext/>
        <w:numPr>
          <w:ilvl w:val="0"/>
          <w:numId w:val="0"/>
        </w:numPr>
        <w:ind w:left="1622" w:hanging="902"/>
        <w:rPr>
          <w:b/>
          <w:bCs/>
          <w:szCs w:val="22"/>
        </w:rPr>
      </w:pPr>
      <w:r w:rsidRPr="00D81EA5">
        <w:rPr>
          <w:b/>
          <w:bCs/>
          <w:szCs w:val="22"/>
        </w:rPr>
        <w:t>Action Required:</w:t>
      </w:r>
    </w:p>
    <w:p w14:paraId="69F1E535" w14:textId="553EF818" w:rsidR="003F16AE" w:rsidRPr="00D81EA5" w:rsidRDefault="005555F7" w:rsidP="003D7030">
      <w:pPr>
        <w:pStyle w:val="BBClause2"/>
        <w:numPr>
          <w:ilvl w:val="0"/>
          <w:numId w:val="16"/>
        </w:numPr>
        <w:ind w:left="1080"/>
        <w:rPr>
          <w:szCs w:val="22"/>
        </w:rPr>
      </w:pPr>
      <w:r w:rsidRPr="00D81EA5">
        <w:rPr>
          <w:szCs w:val="22"/>
        </w:rPr>
        <w:t xml:space="preserve">Check </w:t>
      </w:r>
      <w:r w:rsidR="00003D96">
        <w:rPr>
          <w:szCs w:val="22"/>
        </w:rPr>
        <w:t xml:space="preserve">that </w:t>
      </w:r>
      <w:r w:rsidRPr="00D81EA5">
        <w:rPr>
          <w:szCs w:val="22"/>
        </w:rPr>
        <w:t xml:space="preserve">the definitions match the underlying contract </w:t>
      </w:r>
      <w:r w:rsidR="003F16AE" w:rsidRPr="00D81EA5">
        <w:rPr>
          <w:szCs w:val="22"/>
        </w:rPr>
        <w:t>(</w:t>
      </w:r>
      <w:r w:rsidR="00507035" w:rsidRPr="00D81EA5">
        <w:rPr>
          <w:szCs w:val="22"/>
        </w:rPr>
        <w:t xml:space="preserve">EPC Contract </w:t>
      </w:r>
      <w:r w:rsidR="003F16AE" w:rsidRPr="00D81EA5">
        <w:rPr>
          <w:szCs w:val="22"/>
        </w:rPr>
        <w:t xml:space="preserve">or Services </w:t>
      </w:r>
      <w:r w:rsidR="00DF76FE">
        <w:rPr>
          <w:szCs w:val="22"/>
        </w:rPr>
        <w:t>Contract</w:t>
      </w:r>
      <w:r w:rsidR="003F16AE" w:rsidRPr="00D81EA5">
        <w:rPr>
          <w:szCs w:val="22"/>
        </w:rPr>
        <w:t>)</w:t>
      </w:r>
    </w:p>
    <w:p w14:paraId="6BC0A1C8" w14:textId="1F40B770" w:rsidR="00003D96" w:rsidRPr="00CB3463" w:rsidRDefault="00003D96" w:rsidP="00003D96">
      <w:pPr>
        <w:pStyle w:val="BBClause2"/>
        <w:numPr>
          <w:ilvl w:val="0"/>
          <w:numId w:val="16"/>
        </w:numPr>
        <w:ind w:left="1080"/>
        <w:rPr>
          <w:rFonts w:asciiTheme="majorHAnsi" w:hAnsiTheme="majorHAnsi"/>
          <w:szCs w:val="22"/>
        </w:rPr>
      </w:pPr>
      <w:r w:rsidRPr="00CB3463">
        <w:rPr>
          <w:rFonts w:asciiTheme="majorHAnsi" w:hAnsiTheme="majorHAnsi"/>
          <w:szCs w:val="22"/>
        </w:rPr>
        <w:t xml:space="preserve">Review the definitions and insert relevant information where there are </w:t>
      </w:r>
      <w:proofErr w:type="gramStart"/>
      <w:r w:rsidRPr="00CB3463">
        <w:rPr>
          <w:rFonts w:asciiTheme="majorHAnsi" w:hAnsiTheme="majorHAnsi"/>
          <w:szCs w:val="22"/>
        </w:rPr>
        <w:t>[ ]</w:t>
      </w:r>
      <w:proofErr w:type="gramEnd"/>
    </w:p>
    <w:p w14:paraId="65786D24" w14:textId="72B6F422" w:rsidR="005555F7" w:rsidRPr="00D81EA5" w:rsidRDefault="005555F7" w:rsidP="001D12C5">
      <w:pPr>
        <w:pStyle w:val="BBClause2"/>
        <w:rPr>
          <w:b/>
          <w:bCs/>
          <w:szCs w:val="22"/>
          <w:u w:val="single"/>
        </w:rPr>
      </w:pPr>
      <w:r w:rsidRPr="00D81EA5">
        <w:rPr>
          <w:b/>
          <w:bCs/>
          <w:szCs w:val="22"/>
          <w:u w:val="single"/>
        </w:rPr>
        <w:t>Clause 2: Guarantee and Indemnity</w:t>
      </w:r>
    </w:p>
    <w:p w14:paraId="07F5173E" w14:textId="208E3DAF" w:rsidR="00364291" w:rsidRDefault="005555F7" w:rsidP="003D7030">
      <w:pPr>
        <w:pStyle w:val="BBClause3"/>
        <w:numPr>
          <w:ilvl w:val="0"/>
          <w:numId w:val="0"/>
        </w:numPr>
        <w:ind w:left="720"/>
        <w:rPr>
          <w:szCs w:val="22"/>
        </w:rPr>
      </w:pPr>
      <w:r w:rsidRPr="00D81EA5">
        <w:rPr>
          <w:b/>
          <w:bCs/>
          <w:szCs w:val="22"/>
        </w:rPr>
        <w:t>Purpose</w:t>
      </w:r>
      <w:r w:rsidRPr="00D81EA5">
        <w:rPr>
          <w:szCs w:val="22"/>
        </w:rPr>
        <w:t xml:space="preserve">: </w:t>
      </w:r>
      <w:r w:rsidR="00364291" w:rsidRPr="00D81EA5">
        <w:rPr>
          <w:szCs w:val="22"/>
        </w:rPr>
        <w:t xml:space="preserve">This clause contains the Guarantor's undertaking to </w:t>
      </w:r>
      <w:r w:rsidR="00364291" w:rsidRPr="00003D96">
        <w:rPr>
          <w:szCs w:val="22"/>
        </w:rPr>
        <w:t>guarantee</w:t>
      </w:r>
      <w:r w:rsidR="00364291" w:rsidRPr="00D81EA5">
        <w:rPr>
          <w:szCs w:val="22"/>
        </w:rPr>
        <w:t xml:space="preserve"> </w:t>
      </w:r>
      <w:r w:rsidR="00F35C83">
        <w:rPr>
          <w:szCs w:val="22"/>
        </w:rPr>
        <w:t xml:space="preserve">to </w:t>
      </w:r>
      <w:r w:rsidR="00364291" w:rsidRPr="00D81EA5">
        <w:rPr>
          <w:szCs w:val="22"/>
        </w:rPr>
        <w:t xml:space="preserve">the </w:t>
      </w:r>
      <w:r w:rsidR="001E7F1A">
        <w:rPr>
          <w:szCs w:val="22"/>
        </w:rPr>
        <w:t>Beneficiary</w:t>
      </w:r>
      <w:r w:rsidR="00364291" w:rsidRPr="00D81EA5">
        <w:rPr>
          <w:szCs w:val="22"/>
        </w:rPr>
        <w:t xml:space="preserve"> the due, full and punctual performance of all present and future obligations of the </w:t>
      </w:r>
      <w:r w:rsidR="001E7F1A">
        <w:rPr>
          <w:szCs w:val="22"/>
        </w:rPr>
        <w:t>Obligor</w:t>
      </w:r>
      <w:r w:rsidR="00364291" w:rsidRPr="00D81EA5">
        <w:rPr>
          <w:szCs w:val="22"/>
        </w:rPr>
        <w:t xml:space="preserve"> under the underlying contract. </w:t>
      </w:r>
      <w:r w:rsidR="00364291" w:rsidRPr="00B31A18">
        <w:rPr>
          <w:szCs w:val="22"/>
        </w:rPr>
        <w:t xml:space="preserve">It also provides a separate </w:t>
      </w:r>
      <w:r w:rsidR="00364291" w:rsidRPr="00003D96">
        <w:rPr>
          <w:szCs w:val="22"/>
        </w:rPr>
        <w:t xml:space="preserve">indemnity </w:t>
      </w:r>
      <w:r w:rsidR="00364291" w:rsidRPr="00B31A18">
        <w:rPr>
          <w:szCs w:val="22"/>
        </w:rPr>
        <w:t>obligation where the Guarantor acts as principal obligor</w:t>
      </w:r>
      <w:r w:rsidR="00C776B0">
        <w:rPr>
          <w:szCs w:val="22"/>
        </w:rPr>
        <w:t xml:space="preserve">, which </w:t>
      </w:r>
      <w:r w:rsidR="00B31A18" w:rsidRPr="00D81EA5">
        <w:rPr>
          <w:szCs w:val="22"/>
        </w:rPr>
        <w:t>operates independently</w:t>
      </w:r>
      <w:r w:rsidR="00C776B0">
        <w:rPr>
          <w:szCs w:val="22"/>
        </w:rPr>
        <w:t xml:space="preserve"> and prevents </w:t>
      </w:r>
      <w:r w:rsidR="00B31A18" w:rsidRPr="00D81EA5">
        <w:rPr>
          <w:szCs w:val="22"/>
        </w:rPr>
        <w:t xml:space="preserve">the Guarantor from </w:t>
      </w:r>
      <w:r w:rsidR="00C776B0">
        <w:rPr>
          <w:szCs w:val="22"/>
        </w:rPr>
        <w:t xml:space="preserve">relying on </w:t>
      </w:r>
      <w:r w:rsidR="00B31A18" w:rsidRPr="00D81EA5">
        <w:rPr>
          <w:szCs w:val="22"/>
        </w:rPr>
        <w:t>certain defences available to guarantors (such as arguing the underlying contract is invalid</w:t>
      </w:r>
      <w:r w:rsidR="005D49C0">
        <w:rPr>
          <w:szCs w:val="22"/>
        </w:rPr>
        <w:t>)</w:t>
      </w:r>
      <w:r w:rsidR="00364291" w:rsidRPr="00B31A18">
        <w:rPr>
          <w:szCs w:val="22"/>
        </w:rPr>
        <w:t>.</w:t>
      </w:r>
    </w:p>
    <w:p w14:paraId="2730FCF9" w14:textId="5F71916A" w:rsidR="00FD5BD8" w:rsidRPr="00D81EA5" w:rsidRDefault="00FD5BD8" w:rsidP="003D7030">
      <w:pPr>
        <w:pStyle w:val="BBClause3"/>
        <w:numPr>
          <w:ilvl w:val="0"/>
          <w:numId w:val="0"/>
        </w:numPr>
        <w:ind w:left="720"/>
        <w:rPr>
          <w:szCs w:val="22"/>
        </w:rPr>
      </w:pPr>
      <w:r>
        <w:rPr>
          <w:szCs w:val="22"/>
        </w:rPr>
        <w:t xml:space="preserve">Clause </w:t>
      </w:r>
      <w:r w:rsidRPr="00C72E2B">
        <w:rPr>
          <w:szCs w:val="22"/>
        </w:rPr>
        <w:t>2.</w:t>
      </w:r>
      <w:r>
        <w:rPr>
          <w:szCs w:val="22"/>
        </w:rPr>
        <w:t xml:space="preserve">3 </w:t>
      </w:r>
      <w:r w:rsidRPr="00C72E2B">
        <w:rPr>
          <w:szCs w:val="22"/>
        </w:rPr>
        <w:t>provides that the Guarantor remains liable and must indemnify the Beneficiary for all losses if the Obligor becomes insolvent or is terminated for default.</w:t>
      </w:r>
      <w:r>
        <w:rPr>
          <w:szCs w:val="22"/>
        </w:rPr>
        <w:t xml:space="preserve"> Clause 2.4 establishes that the Beneficiary can make multiple demands and is not obliged to pursue dispute processes or other remedies before making a demand under the Guarantee.</w:t>
      </w:r>
    </w:p>
    <w:p w14:paraId="59DEBA8E" w14:textId="0A2267EC" w:rsidR="00D32FE5" w:rsidRPr="00D81EA5" w:rsidRDefault="00D32FE5" w:rsidP="003D7030">
      <w:pPr>
        <w:pStyle w:val="BBClause3"/>
        <w:numPr>
          <w:ilvl w:val="0"/>
          <w:numId w:val="0"/>
        </w:numPr>
        <w:ind w:left="720"/>
        <w:rPr>
          <w:b/>
          <w:bCs/>
          <w:szCs w:val="22"/>
        </w:rPr>
      </w:pPr>
      <w:r w:rsidRPr="00D81EA5">
        <w:rPr>
          <w:b/>
          <w:bCs/>
          <w:szCs w:val="22"/>
        </w:rPr>
        <w:t>Action</w:t>
      </w:r>
      <w:r w:rsidR="0008770C" w:rsidRPr="00D81EA5">
        <w:rPr>
          <w:b/>
          <w:bCs/>
          <w:szCs w:val="22"/>
        </w:rPr>
        <w:t xml:space="preserve"> </w:t>
      </w:r>
      <w:r w:rsidRPr="00D81EA5">
        <w:rPr>
          <w:b/>
          <w:bCs/>
          <w:szCs w:val="22"/>
        </w:rPr>
        <w:t>Required:</w:t>
      </w:r>
    </w:p>
    <w:p w14:paraId="4BD7B710" w14:textId="20712306" w:rsidR="00D32FE5" w:rsidRPr="00D81EA5" w:rsidRDefault="00D32FE5" w:rsidP="003D7030">
      <w:pPr>
        <w:pStyle w:val="BBClause2"/>
        <w:numPr>
          <w:ilvl w:val="1"/>
          <w:numId w:val="16"/>
        </w:numPr>
        <w:ind w:left="1258"/>
        <w:rPr>
          <w:szCs w:val="22"/>
        </w:rPr>
      </w:pPr>
      <w:r w:rsidRPr="00D81EA5">
        <w:rPr>
          <w:szCs w:val="22"/>
        </w:rPr>
        <w:t>Review the scope of the Guaranteed Obligations to ensure they cover all relevant obligations under the underlying contract</w:t>
      </w:r>
    </w:p>
    <w:p w14:paraId="7AB90808" w14:textId="0F3CEDCB" w:rsidR="002D19BE" w:rsidRPr="00FD5BD8" w:rsidRDefault="00D32FE5" w:rsidP="00FD5BD8">
      <w:pPr>
        <w:pStyle w:val="BBClause2"/>
        <w:numPr>
          <w:ilvl w:val="1"/>
          <w:numId w:val="16"/>
        </w:numPr>
        <w:ind w:left="1258"/>
        <w:rPr>
          <w:szCs w:val="22"/>
        </w:rPr>
      </w:pPr>
      <w:r w:rsidRPr="00D81EA5">
        <w:rPr>
          <w:szCs w:val="22"/>
        </w:rPr>
        <w:t xml:space="preserve">Consider whether any obligations should be excluded from the </w:t>
      </w:r>
      <w:r w:rsidR="00D26182" w:rsidRPr="00D81EA5">
        <w:rPr>
          <w:szCs w:val="22"/>
        </w:rPr>
        <w:t>Guarantee</w:t>
      </w:r>
    </w:p>
    <w:p w14:paraId="693A8ECC" w14:textId="2FD72CF1" w:rsidR="001D12C5" w:rsidRPr="00D81EA5" w:rsidRDefault="00882AA8" w:rsidP="005555F7">
      <w:pPr>
        <w:pStyle w:val="BBClause2"/>
        <w:rPr>
          <w:b/>
          <w:bCs/>
          <w:szCs w:val="22"/>
          <w:u w:val="single"/>
        </w:rPr>
      </w:pPr>
      <w:r w:rsidRPr="00D81EA5">
        <w:rPr>
          <w:b/>
          <w:bCs/>
          <w:szCs w:val="22"/>
          <w:u w:val="single"/>
        </w:rPr>
        <w:t xml:space="preserve">Clause 3: </w:t>
      </w:r>
      <w:r w:rsidR="00F55BA2" w:rsidRPr="00D81EA5">
        <w:rPr>
          <w:b/>
          <w:bCs/>
          <w:szCs w:val="22"/>
          <w:u w:val="single"/>
        </w:rPr>
        <w:t>Employer/</w:t>
      </w:r>
      <w:r w:rsidRPr="00D81EA5">
        <w:rPr>
          <w:b/>
          <w:bCs/>
          <w:szCs w:val="22"/>
          <w:u w:val="single"/>
        </w:rPr>
        <w:t xml:space="preserve">Customer Protections  </w:t>
      </w:r>
    </w:p>
    <w:p w14:paraId="194997AC" w14:textId="774AB635" w:rsidR="00882AA8" w:rsidRPr="00D81EA5" w:rsidRDefault="00882AA8" w:rsidP="003D7030">
      <w:pPr>
        <w:pStyle w:val="BBClause3"/>
        <w:numPr>
          <w:ilvl w:val="0"/>
          <w:numId w:val="0"/>
        </w:numPr>
        <w:ind w:left="720"/>
        <w:rPr>
          <w:szCs w:val="22"/>
        </w:rPr>
      </w:pPr>
      <w:r w:rsidRPr="00D81EA5">
        <w:rPr>
          <w:b/>
          <w:bCs/>
          <w:szCs w:val="22"/>
        </w:rPr>
        <w:t>Purpose</w:t>
      </w:r>
      <w:r w:rsidRPr="00D81EA5">
        <w:rPr>
          <w:szCs w:val="22"/>
        </w:rPr>
        <w:t xml:space="preserve">: </w:t>
      </w:r>
      <w:r w:rsidR="00364291" w:rsidRPr="00D81EA5">
        <w:rPr>
          <w:szCs w:val="22"/>
        </w:rPr>
        <w:t xml:space="preserve">This clause establishes that the </w:t>
      </w:r>
      <w:r w:rsidR="00D66D18" w:rsidRPr="00D81EA5">
        <w:rPr>
          <w:szCs w:val="22"/>
        </w:rPr>
        <w:t>Guarantee</w:t>
      </w:r>
      <w:r w:rsidR="00364291" w:rsidRPr="00D81EA5">
        <w:rPr>
          <w:szCs w:val="22"/>
        </w:rPr>
        <w:t xml:space="preserve"> is continuing and remains in full force until all Guaranteed Obligations are satisfied. It prevents the Guarantor's liability from being reduced or discharged except by express written release by deed. The Guarantor waives the right to require the </w:t>
      </w:r>
      <w:r w:rsidR="00C776B0">
        <w:rPr>
          <w:szCs w:val="22"/>
        </w:rPr>
        <w:t>Beneficiary</w:t>
      </w:r>
      <w:r w:rsidR="00364291" w:rsidRPr="00D81EA5">
        <w:rPr>
          <w:szCs w:val="22"/>
        </w:rPr>
        <w:t xml:space="preserve"> to pursue the </w:t>
      </w:r>
      <w:r w:rsidR="00C776B0">
        <w:rPr>
          <w:szCs w:val="22"/>
        </w:rPr>
        <w:t>Obligor</w:t>
      </w:r>
      <w:r w:rsidR="00364291" w:rsidRPr="00D81EA5">
        <w:rPr>
          <w:szCs w:val="22"/>
        </w:rPr>
        <w:t xml:space="preserve"> before </w:t>
      </w:r>
      <w:r w:rsidR="00364291" w:rsidRPr="00D81EA5">
        <w:rPr>
          <w:szCs w:val="22"/>
        </w:rPr>
        <w:lastRenderedPageBreak/>
        <w:t xml:space="preserve">claiming under the </w:t>
      </w:r>
      <w:r w:rsidR="00785AAE" w:rsidRPr="00D81EA5">
        <w:rPr>
          <w:szCs w:val="22"/>
        </w:rPr>
        <w:t>Guarantee</w:t>
      </w:r>
      <w:r w:rsidR="00785AAE">
        <w:rPr>
          <w:szCs w:val="22"/>
        </w:rPr>
        <w:t xml:space="preserve"> and the Guarantor</w:t>
      </w:r>
      <w:r w:rsidR="00C776B0">
        <w:rPr>
          <w:szCs w:val="22"/>
        </w:rPr>
        <w:t xml:space="preserve"> is prevented </w:t>
      </w:r>
      <w:r w:rsidR="00364291" w:rsidRPr="00D81EA5">
        <w:rPr>
          <w:szCs w:val="22"/>
        </w:rPr>
        <w:t xml:space="preserve">from exercising subrogation or set-off rights whilst obligations remain outstanding. </w:t>
      </w:r>
      <w:r w:rsidR="00C776B0">
        <w:rPr>
          <w:szCs w:val="22"/>
        </w:rPr>
        <w:t xml:space="preserve">The </w:t>
      </w:r>
      <w:r w:rsidR="00D66D18" w:rsidRPr="00D81EA5">
        <w:rPr>
          <w:szCs w:val="22"/>
        </w:rPr>
        <w:t>Guarantee</w:t>
      </w:r>
      <w:r w:rsidR="00364291" w:rsidRPr="00D81EA5">
        <w:rPr>
          <w:szCs w:val="22"/>
        </w:rPr>
        <w:t xml:space="preserve"> is additional to any other security or remedies</w:t>
      </w:r>
      <w:r w:rsidRPr="00D81EA5">
        <w:rPr>
          <w:szCs w:val="22"/>
        </w:rPr>
        <w:t>.</w:t>
      </w:r>
    </w:p>
    <w:p w14:paraId="4F6708BC" w14:textId="3802459F" w:rsidR="00882AA8" w:rsidRPr="00D81EA5" w:rsidRDefault="00C776B0" w:rsidP="003D7030">
      <w:pPr>
        <w:pStyle w:val="BBClause3"/>
        <w:numPr>
          <w:ilvl w:val="0"/>
          <w:numId w:val="0"/>
        </w:numPr>
        <w:ind w:left="720"/>
        <w:rPr>
          <w:szCs w:val="22"/>
        </w:rPr>
      </w:pPr>
      <w:r>
        <w:rPr>
          <w:szCs w:val="22"/>
        </w:rPr>
        <w:t xml:space="preserve">These are </w:t>
      </w:r>
      <w:r w:rsidR="00CA36D3" w:rsidRPr="00D81EA5">
        <w:rPr>
          <w:szCs w:val="22"/>
        </w:rPr>
        <w:t xml:space="preserve">comprehensive </w:t>
      </w:r>
      <w:r>
        <w:rPr>
          <w:szCs w:val="22"/>
        </w:rPr>
        <w:t xml:space="preserve">protections </w:t>
      </w:r>
      <w:r w:rsidR="00CA36D3" w:rsidRPr="00D81EA5">
        <w:rPr>
          <w:szCs w:val="22"/>
        </w:rPr>
        <w:t xml:space="preserve">ensuring the </w:t>
      </w:r>
      <w:r w:rsidR="00D66D18" w:rsidRPr="00D81EA5">
        <w:rPr>
          <w:szCs w:val="22"/>
        </w:rPr>
        <w:t>Guarantee</w:t>
      </w:r>
      <w:r w:rsidR="00CA36D3" w:rsidRPr="00D81EA5">
        <w:rPr>
          <w:szCs w:val="22"/>
        </w:rPr>
        <w:t xml:space="preserve"> remains enforceable despite changes, variations, or issues with the underlying contract</w:t>
      </w:r>
      <w:r>
        <w:rPr>
          <w:szCs w:val="22"/>
        </w:rPr>
        <w:t xml:space="preserve">, and that </w:t>
      </w:r>
      <w:r w:rsidR="00CA36D3" w:rsidRPr="00D81EA5">
        <w:rPr>
          <w:szCs w:val="22"/>
        </w:rPr>
        <w:t xml:space="preserve">the </w:t>
      </w:r>
      <w:r w:rsidR="002E54CA">
        <w:rPr>
          <w:szCs w:val="22"/>
        </w:rPr>
        <w:t>Beneficiary</w:t>
      </w:r>
      <w:r w:rsidR="00CA36D3" w:rsidRPr="00D81EA5">
        <w:rPr>
          <w:szCs w:val="22"/>
        </w:rPr>
        <w:t xml:space="preserve"> </w:t>
      </w:r>
      <w:r>
        <w:rPr>
          <w:szCs w:val="22"/>
        </w:rPr>
        <w:t>can</w:t>
      </w:r>
      <w:r w:rsidR="00CA36D3" w:rsidRPr="00D81EA5">
        <w:rPr>
          <w:szCs w:val="22"/>
        </w:rPr>
        <w:t xml:space="preserve"> claim directly from the Guarantor without first exhausting remedies against the </w:t>
      </w:r>
      <w:r w:rsidR="002E54CA">
        <w:rPr>
          <w:szCs w:val="22"/>
        </w:rPr>
        <w:t>Obligor</w:t>
      </w:r>
      <w:r w:rsidR="00CA36D3" w:rsidRPr="00D81EA5">
        <w:rPr>
          <w:szCs w:val="22"/>
        </w:rPr>
        <w:t>.</w:t>
      </w:r>
    </w:p>
    <w:p w14:paraId="24886C02" w14:textId="51853DFD" w:rsidR="00882AA8" w:rsidRPr="00D81EA5" w:rsidRDefault="00882AA8" w:rsidP="00882AA8">
      <w:pPr>
        <w:pStyle w:val="BBClause2"/>
        <w:rPr>
          <w:b/>
          <w:bCs/>
          <w:szCs w:val="22"/>
          <w:u w:val="single"/>
        </w:rPr>
      </w:pPr>
      <w:r w:rsidRPr="00D81EA5">
        <w:rPr>
          <w:b/>
          <w:bCs/>
          <w:szCs w:val="22"/>
          <w:u w:val="single"/>
        </w:rPr>
        <w:t xml:space="preserve">Clause 4: Amendments to the </w:t>
      </w:r>
      <w:r w:rsidR="00F55BA2" w:rsidRPr="00D81EA5">
        <w:rPr>
          <w:b/>
          <w:bCs/>
          <w:szCs w:val="22"/>
          <w:u w:val="single"/>
        </w:rPr>
        <w:t>Underlying</w:t>
      </w:r>
      <w:r w:rsidR="00530880" w:rsidRPr="00D81EA5">
        <w:rPr>
          <w:b/>
          <w:bCs/>
          <w:szCs w:val="22"/>
          <w:u w:val="single"/>
        </w:rPr>
        <w:t xml:space="preserve"> Contract </w:t>
      </w:r>
      <w:r w:rsidRPr="00D81EA5">
        <w:rPr>
          <w:b/>
          <w:bCs/>
          <w:szCs w:val="22"/>
          <w:u w:val="single"/>
        </w:rPr>
        <w:t xml:space="preserve"> </w:t>
      </w:r>
    </w:p>
    <w:p w14:paraId="6F9D60A6" w14:textId="09655C90" w:rsidR="00CA36D3" w:rsidRPr="00D81EA5" w:rsidRDefault="00F55BA2" w:rsidP="003D7030">
      <w:pPr>
        <w:pStyle w:val="BBClause3"/>
        <w:numPr>
          <w:ilvl w:val="0"/>
          <w:numId w:val="0"/>
        </w:numPr>
        <w:ind w:left="720"/>
        <w:rPr>
          <w:szCs w:val="22"/>
        </w:rPr>
      </w:pPr>
      <w:r w:rsidRPr="00D81EA5">
        <w:rPr>
          <w:b/>
          <w:bCs/>
          <w:szCs w:val="22"/>
        </w:rPr>
        <w:t>Purpose</w:t>
      </w:r>
      <w:r w:rsidRPr="00D81EA5">
        <w:rPr>
          <w:szCs w:val="22"/>
        </w:rPr>
        <w:t xml:space="preserve">: </w:t>
      </w:r>
      <w:r w:rsidR="00CA36D3" w:rsidRPr="00D81EA5">
        <w:rPr>
          <w:szCs w:val="22"/>
        </w:rPr>
        <w:t xml:space="preserve">This clause </w:t>
      </w:r>
      <w:r w:rsidR="00EB3F7C">
        <w:rPr>
          <w:szCs w:val="22"/>
        </w:rPr>
        <w:t xml:space="preserve">confirms that the </w:t>
      </w:r>
      <w:r w:rsidR="00CA36D3" w:rsidRPr="00D81EA5">
        <w:rPr>
          <w:szCs w:val="22"/>
        </w:rPr>
        <w:t xml:space="preserve">Guarantor remains liable </w:t>
      </w:r>
      <w:r w:rsidR="00EB3F7C">
        <w:rPr>
          <w:szCs w:val="22"/>
        </w:rPr>
        <w:t xml:space="preserve">where the underlying </w:t>
      </w:r>
      <w:r w:rsidR="00CA36D3" w:rsidRPr="00D81EA5">
        <w:rPr>
          <w:szCs w:val="22"/>
        </w:rPr>
        <w:t>contract</w:t>
      </w:r>
      <w:r w:rsidR="00EB3F7C">
        <w:rPr>
          <w:szCs w:val="22"/>
        </w:rPr>
        <w:t xml:space="preserve"> is modified</w:t>
      </w:r>
      <w:r w:rsidR="00322A1C">
        <w:rPr>
          <w:szCs w:val="22"/>
        </w:rPr>
        <w:t xml:space="preserve">, amended or supplemented (even without </w:t>
      </w:r>
      <w:r w:rsidR="00C776B0">
        <w:rPr>
          <w:szCs w:val="22"/>
        </w:rPr>
        <w:t xml:space="preserve">the </w:t>
      </w:r>
      <w:r w:rsidR="00322A1C">
        <w:rPr>
          <w:szCs w:val="22"/>
        </w:rPr>
        <w:t>Guarantor's consent)</w:t>
      </w:r>
      <w:r w:rsidR="00C776B0">
        <w:rPr>
          <w:szCs w:val="22"/>
        </w:rPr>
        <w:t xml:space="preserve">, and </w:t>
      </w:r>
      <w:r w:rsidR="00CA36D3" w:rsidRPr="00D81EA5">
        <w:rPr>
          <w:szCs w:val="22"/>
        </w:rPr>
        <w:t>prevents the Guarantor's liability from being released due to invalidity, termination, waivers, or other circumstances relating to the underlying contract.</w:t>
      </w:r>
    </w:p>
    <w:p w14:paraId="16936E8D" w14:textId="2B101754" w:rsidR="00FA261A" w:rsidRDefault="00C776B0" w:rsidP="003D7030">
      <w:pPr>
        <w:pStyle w:val="BBClause3"/>
        <w:numPr>
          <w:ilvl w:val="0"/>
          <w:numId w:val="0"/>
        </w:numPr>
        <w:ind w:left="720"/>
        <w:rPr>
          <w:szCs w:val="22"/>
        </w:rPr>
      </w:pPr>
      <w:r>
        <w:rPr>
          <w:szCs w:val="22"/>
        </w:rPr>
        <w:t xml:space="preserve">As </w:t>
      </w:r>
      <w:r w:rsidR="00322A1C">
        <w:rPr>
          <w:szCs w:val="22"/>
        </w:rPr>
        <w:t xml:space="preserve">a </w:t>
      </w:r>
      <w:r>
        <w:rPr>
          <w:szCs w:val="22"/>
        </w:rPr>
        <w:t>matter</w:t>
      </w:r>
      <w:r w:rsidR="00322A1C">
        <w:rPr>
          <w:szCs w:val="22"/>
        </w:rPr>
        <w:t xml:space="preserve"> of best practice, the Beneficiary </w:t>
      </w:r>
      <w:r>
        <w:rPr>
          <w:szCs w:val="22"/>
        </w:rPr>
        <w:t>may</w:t>
      </w:r>
      <w:r w:rsidR="00322A1C">
        <w:rPr>
          <w:szCs w:val="22"/>
        </w:rPr>
        <w:t xml:space="preserve"> wish to require a letter from the Guarantor confirming the ongoing validity of the PCG </w:t>
      </w:r>
      <w:r>
        <w:rPr>
          <w:szCs w:val="22"/>
        </w:rPr>
        <w:t>following any variation to the underlying contract</w:t>
      </w:r>
      <w:r w:rsidR="00F55BA2" w:rsidRPr="00D81EA5">
        <w:rPr>
          <w:szCs w:val="22"/>
        </w:rPr>
        <w:t>.</w:t>
      </w:r>
    </w:p>
    <w:p w14:paraId="67EF156F" w14:textId="36A33E96" w:rsidR="00882AA8" w:rsidRPr="00D81EA5" w:rsidRDefault="00882AA8" w:rsidP="00882AA8">
      <w:pPr>
        <w:pStyle w:val="BBClause2"/>
        <w:rPr>
          <w:b/>
          <w:bCs/>
          <w:szCs w:val="22"/>
          <w:u w:val="single"/>
        </w:rPr>
      </w:pPr>
      <w:r w:rsidRPr="00D81EA5">
        <w:rPr>
          <w:b/>
          <w:bCs/>
          <w:szCs w:val="22"/>
          <w:u w:val="single"/>
        </w:rPr>
        <w:t xml:space="preserve">Clause 5: Conditional Discharge </w:t>
      </w:r>
    </w:p>
    <w:p w14:paraId="49F6FC26" w14:textId="7B6F522C" w:rsidR="00882AA8" w:rsidRPr="00D81EA5" w:rsidRDefault="00882AA8" w:rsidP="003D7030">
      <w:pPr>
        <w:pStyle w:val="BBClause3"/>
        <w:numPr>
          <w:ilvl w:val="0"/>
          <w:numId w:val="0"/>
        </w:numPr>
        <w:ind w:left="720"/>
        <w:rPr>
          <w:szCs w:val="22"/>
        </w:rPr>
      </w:pPr>
      <w:r w:rsidRPr="00D81EA5">
        <w:rPr>
          <w:b/>
          <w:bCs/>
          <w:szCs w:val="22"/>
        </w:rPr>
        <w:t>Purpose</w:t>
      </w:r>
      <w:r w:rsidRPr="00D81EA5">
        <w:rPr>
          <w:szCs w:val="22"/>
        </w:rPr>
        <w:t xml:space="preserve">: </w:t>
      </w:r>
      <w:r w:rsidR="00785AAE">
        <w:rPr>
          <w:szCs w:val="22"/>
        </w:rPr>
        <w:t>This clause confirms that a</w:t>
      </w:r>
      <w:r w:rsidR="00C776B0">
        <w:rPr>
          <w:szCs w:val="22"/>
        </w:rPr>
        <w:t xml:space="preserve">ny </w:t>
      </w:r>
      <w:r w:rsidR="00CA36D3" w:rsidRPr="00D81EA5">
        <w:rPr>
          <w:szCs w:val="22"/>
        </w:rPr>
        <w:t xml:space="preserve">release or discharge of the </w:t>
      </w:r>
      <w:r w:rsidR="00D66D18" w:rsidRPr="00D81EA5">
        <w:rPr>
          <w:szCs w:val="22"/>
        </w:rPr>
        <w:t>Guarantee</w:t>
      </w:r>
      <w:r w:rsidR="00CA36D3" w:rsidRPr="00D81EA5">
        <w:rPr>
          <w:szCs w:val="22"/>
        </w:rPr>
        <w:t xml:space="preserve"> is conditional on payments not being clawed back due to insolvency or other legal proceedings</w:t>
      </w:r>
      <w:r w:rsidR="00C776B0">
        <w:rPr>
          <w:szCs w:val="22"/>
        </w:rPr>
        <w:t xml:space="preserve">. If </w:t>
      </w:r>
      <w:r w:rsidR="00CA36D3" w:rsidRPr="00D81EA5">
        <w:rPr>
          <w:szCs w:val="22"/>
        </w:rPr>
        <w:t xml:space="preserve">payments are clawed back, the </w:t>
      </w:r>
      <w:r w:rsidR="002E54CA">
        <w:rPr>
          <w:szCs w:val="22"/>
        </w:rPr>
        <w:t>Beneficiary</w:t>
      </w:r>
      <w:r w:rsidR="00CA36D3" w:rsidRPr="00D81EA5">
        <w:rPr>
          <w:szCs w:val="22"/>
        </w:rPr>
        <w:t xml:space="preserve"> can re-enforce the </w:t>
      </w:r>
      <w:r w:rsidR="00D66D18" w:rsidRPr="00D81EA5">
        <w:rPr>
          <w:szCs w:val="22"/>
        </w:rPr>
        <w:t>Guarantee</w:t>
      </w:r>
      <w:r w:rsidR="003C4381" w:rsidRPr="00D81EA5">
        <w:rPr>
          <w:szCs w:val="22"/>
        </w:rPr>
        <w:t>.</w:t>
      </w:r>
    </w:p>
    <w:p w14:paraId="0805FADE" w14:textId="0F995E41" w:rsidR="00882AA8" w:rsidRPr="00D81EA5" w:rsidRDefault="00882AA8" w:rsidP="00882AA8">
      <w:pPr>
        <w:pStyle w:val="BBClause2"/>
        <w:rPr>
          <w:b/>
          <w:bCs/>
          <w:szCs w:val="22"/>
          <w:u w:val="single"/>
        </w:rPr>
      </w:pPr>
      <w:r w:rsidRPr="00D81EA5">
        <w:rPr>
          <w:b/>
          <w:bCs/>
          <w:szCs w:val="22"/>
          <w:u w:val="single"/>
        </w:rPr>
        <w:t>Clause 6: Insolvency of Service Provider</w:t>
      </w:r>
      <w:r w:rsidR="00530880" w:rsidRPr="00D81EA5">
        <w:rPr>
          <w:b/>
          <w:bCs/>
          <w:szCs w:val="22"/>
          <w:u w:val="single"/>
        </w:rPr>
        <w:t xml:space="preserve">/Contractor </w:t>
      </w:r>
    </w:p>
    <w:p w14:paraId="4A9155B0" w14:textId="391AE081" w:rsidR="00CA36D3" w:rsidRPr="00D81EA5" w:rsidRDefault="00F30C85" w:rsidP="003D7030">
      <w:pPr>
        <w:pStyle w:val="BBClause3"/>
        <w:numPr>
          <w:ilvl w:val="0"/>
          <w:numId w:val="0"/>
        </w:numPr>
        <w:ind w:left="720"/>
        <w:rPr>
          <w:szCs w:val="22"/>
        </w:rPr>
      </w:pPr>
      <w:r w:rsidRPr="00D81EA5">
        <w:rPr>
          <w:b/>
          <w:bCs/>
          <w:szCs w:val="22"/>
        </w:rPr>
        <w:t>Purpose</w:t>
      </w:r>
      <w:r w:rsidRPr="00D81EA5">
        <w:rPr>
          <w:szCs w:val="22"/>
        </w:rPr>
        <w:t xml:space="preserve">: </w:t>
      </w:r>
      <w:r w:rsidR="00CA36D3" w:rsidRPr="00D81EA5">
        <w:rPr>
          <w:szCs w:val="22"/>
        </w:rPr>
        <w:t xml:space="preserve">This clause confirms that the </w:t>
      </w:r>
      <w:r w:rsidR="00C776B0">
        <w:rPr>
          <w:szCs w:val="22"/>
        </w:rPr>
        <w:t>Obligor</w:t>
      </w:r>
      <w:r w:rsidR="00CA36D3" w:rsidRPr="00D81EA5">
        <w:rPr>
          <w:szCs w:val="22"/>
        </w:rPr>
        <w:t>'s insolvency does not release or reduce the Guarantor's liability</w:t>
      </w:r>
      <w:r w:rsidR="00C776B0">
        <w:rPr>
          <w:szCs w:val="22"/>
        </w:rPr>
        <w:t>, ensuring</w:t>
      </w:r>
      <w:r w:rsidR="00CA36D3" w:rsidRPr="00D81EA5">
        <w:rPr>
          <w:szCs w:val="22"/>
        </w:rPr>
        <w:t xml:space="preserve"> the </w:t>
      </w:r>
      <w:r w:rsidR="00DF740E" w:rsidRPr="00D81EA5">
        <w:rPr>
          <w:szCs w:val="22"/>
        </w:rPr>
        <w:t>Guarantee</w:t>
      </w:r>
      <w:r w:rsidR="00C776B0">
        <w:rPr>
          <w:szCs w:val="22"/>
        </w:rPr>
        <w:t xml:space="preserve"> remains enforceable when it is most needed</w:t>
      </w:r>
      <w:r w:rsidR="00CA36D3" w:rsidRPr="00D81EA5">
        <w:rPr>
          <w:szCs w:val="22"/>
        </w:rPr>
        <w:t>.</w:t>
      </w:r>
    </w:p>
    <w:p w14:paraId="6ECA01D0" w14:textId="0E3F5FC4" w:rsidR="00882AA8" w:rsidRPr="00D81EA5" w:rsidRDefault="00882AA8" w:rsidP="00882AA8">
      <w:pPr>
        <w:pStyle w:val="BBClause2"/>
        <w:rPr>
          <w:b/>
          <w:bCs/>
          <w:szCs w:val="22"/>
          <w:u w:val="single"/>
        </w:rPr>
      </w:pPr>
      <w:r w:rsidRPr="00D81EA5">
        <w:rPr>
          <w:b/>
          <w:bCs/>
          <w:szCs w:val="22"/>
          <w:u w:val="single"/>
        </w:rPr>
        <w:t>Clause 7: Payments</w:t>
      </w:r>
    </w:p>
    <w:p w14:paraId="2D49844B" w14:textId="40DAF971" w:rsidR="002E3D7F" w:rsidRPr="00D81EA5" w:rsidRDefault="002E3D7F" w:rsidP="003D7030">
      <w:pPr>
        <w:pStyle w:val="BBClause3"/>
        <w:numPr>
          <w:ilvl w:val="0"/>
          <w:numId w:val="0"/>
        </w:numPr>
        <w:ind w:left="720"/>
        <w:rPr>
          <w:szCs w:val="22"/>
        </w:rPr>
      </w:pPr>
      <w:r w:rsidRPr="00D81EA5">
        <w:rPr>
          <w:b/>
          <w:bCs/>
          <w:szCs w:val="22"/>
        </w:rPr>
        <w:t>Purpose</w:t>
      </w:r>
      <w:r w:rsidRPr="00D81EA5">
        <w:rPr>
          <w:szCs w:val="22"/>
        </w:rPr>
        <w:t xml:space="preserve">: </w:t>
      </w:r>
      <w:r w:rsidR="00C776B0">
        <w:rPr>
          <w:szCs w:val="22"/>
        </w:rPr>
        <w:t xml:space="preserve">The </w:t>
      </w:r>
      <w:r w:rsidR="00CA36D3" w:rsidRPr="00D81EA5">
        <w:rPr>
          <w:szCs w:val="22"/>
        </w:rPr>
        <w:t xml:space="preserve">Guarantor </w:t>
      </w:r>
      <w:r w:rsidR="00C776B0">
        <w:rPr>
          <w:szCs w:val="22"/>
        </w:rPr>
        <w:t>must</w:t>
      </w:r>
      <w:r w:rsidR="00CA36D3" w:rsidRPr="00D81EA5">
        <w:rPr>
          <w:szCs w:val="22"/>
        </w:rPr>
        <w:t xml:space="preserve"> make all payments free and clear of deductions or withholdings, and gross-up payments if deductions are legally required. </w:t>
      </w:r>
      <w:r w:rsidR="00C776B0">
        <w:rPr>
          <w:szCs w:val="22"/>
        </w:rPr>
        <w:t xml:space="preserve">Default </w:t>
      </w:r>
      <w:r w:rsidR="00CA36D3" w:rsidRPr="00D81EA5">
        <w:rPr>
          <w:szCs w:val="22"/>
        </w:rPr>
        <w:t xml:space="preserve">interest </w:t>
      </w:r>
      <w:r w:rsidR="00C776B0">
        <w:rPr>
          <w:szCs w:val="22"/>
        </w:rPr>
        <w:t xml:space="preserve">applies </w:t>
      </w:r>
      <w:r w:rsidR="00CA36D3" w:rsidRPr="00D81EA5">
        <w:rPr>
          <w:szCs w:val="22"/>
        </w:rPr>
        <w:t>on late payments</w:t>
      </w:r>
      <w:r w:rsidR="00C776B0">
        <w:rPr>
          <w:szCs w:val="22"/>
        </w:rPr>
        <w:t xml:space="preserve">. </w:t>
      </w:r>
    </w:p>
    <w:p w14:paraId="1D69DBA5" w14:textId="29D31C8F" w:rsidR="003C4381" w:rsidRPr="00D81EA5" w:rsidRDefault="002E3D7F" w:rsidP="003D7030">
      <w:pPr>
        <w:pStyle w:val="BBClause3"/>
        <w:keepNext/>
        <w:numPr>
          <w:ilvl w:val="0"/>
          <w:numId w:val="0"/>
        </w:numPr>
        <w:ind w:left="720"/>
        <w:rPr>
          <w:b/>
          <w:bCs/>
          <w:szCs w:val="22"/>
        </w:rPr>
      </w:pPr>
      <w:r w:rsidRPr="00D81EA5">
        <w:rPr>
          <w:b/>
          <w:bCs/>
          <w:szCs w:val="22"/>
        </w:rPr>
        <w:t>Action</w:t>
      </w:r>
      <w:r w:rsidR="00FF75E1" w:rsidRPr="00D81EA5">
        <w:rPr>
          <w:b/>
          <w:bCs/>
          <w:szCs w:val="22"/>
        </w:rPr>
        <w:t xml:space="preserve"> </w:t>
      </w:r>
      <w:r w:rsidRPr="00D81EA5">
        <w:rPr>
          <w:b/>
          <w:bCs/>
          <w:szCs w:val="22"/>
        </w:rPr>
        <w:t>Required:</w:t>
      </w:r>
      <w:r w:rsidR="0008770C" w:rsidRPr="00D81EA5">
        <w:rPr>
          <w:b/>
          <w:bCs/>
          <w:szCs w:val="22"/>
        </w:rPr>
        <w:t xml:space="preserve"> </w:t>
      </w:r>
      <w:r w:rsidR="003C4381" w:rsidRPr="00D81EA5">
        <w:rPr>
          <w:szCs w:val="22"/>
        </w:rPr>
        <w:t>Confirm the default interest rate (</w:t>
      </w:r>
      <w:r w:rsidR="00785AAE">
        <w:rPr>
          <w:szCs w:val="22"/>
        </w:rPr>
        <w:t>set at</w:t>
      </w:r>
      <w:r w:rsidR="003C4381" w:rsidRPr="00D81EA5">
        <w:rPr>
          <w:szCs w:val="22"/>
        </w:rPr>
        <w:t xml:space="preserve"> 4% above Bank of England base rate</w:t>
      </w:r>
      <w:r w:rsidR="00785AAE">
        <w:rPr>
          <w:szCs w:val="22"/>
        </w:rPr>
        <w:t xml:space="preserve"> in the Templates</w:t>
      </w:r>
      <w:r w:rsidR="003C4381" w:rsidRPr="00D81EA5">
        <w:rPr>
          <w:szCs w:val="22"/>
        </w:rPr>
        <w:t>).</w:t>
      </w:r>
    </w:p>
    <w:p w14:paraId="2E1C9194" w14:textId="7FABB984" w:rsidR="00882AA8" w:rsidRPr="00D81EA5" w:rsidRDefault="000C4EEA" w:rsidP="009C62DC">
      <w:pPr>
        <w:pStyle w:val="BBClause2"/>
        <w:rPr>
          <w:b/>
          <w:bCs/>
          <w:szCs w:val="22"/>
          <w:u w:val="single"/>
        </w:rPr>
      </w:pPr>
      <w:r w:rsidRPr="00D81EA5">
        <w:rPr>
          <w:b/>
          <w:bCs/>
          <w:szCs w:val="22"/>
          <w:u w:val="single"/>
        </w:rPr>
        <w:t xml:space="preserve">Clause 8: Priority of Claims Against the </w:t>
      </w:r>
      <w:r w:rsidR="00591105">
        <w:rPr>
          <w:b/>
          <w:bCs/>
          <w:szCs w:val="22"/>
          <w:u w:val="single"/>
        </w:rPr>
        <w:t>Obligor</w:t>
      </w:r>
    </w:p>
    <w:p w14:paraId="314367D3" w14:textId="1634E346" w:rsidR="00C439E1" w:rsidRPr="00D81EA5" w:rsidRDefault="003C4381" w:rsidP="003D7030">
      <w:pPr>
        <w:pStyle w:val="BBClause3"/>
        <w:numPr>
          <w:ilvl w:val="0"/>
          <w:numId w:val="0"/>
        </w:numPr>
        <w:ind w:left="720"/>
        <w:rPr>
          <w:szCs w:val="22"/>
        </w:rPr>
      </w:pPr>
      <w:r w:rsidRPr="00D81EA5">
        <w:rPr>
          <w:rStyle w:val="Strong"/>
          <w:szCs w:val="22"/>
        </w:rPr>
        <w:t>Purpose</w:t>
      </w:r>
      <w:r w:rsidRPr="00D81EA5">
        <w:rPr>
          <w:szCs w:val="22"/>
        </w:rPr>
        <w:t xml:space="preserve">: </w:t>
      </w:r>
      <w:r w:rsidR="00C439E1" w:rsidRPr="00D81EA5">
        <w:rPr>
          <w:szCs w:val="22"/>
        </w:rPr>
        <w:t xml:space="preserve">This clause prevents the Guarantor from seeking recovery from the </w:t>
      </w:r>
      <w:r w:rsidR="00C776B0">
        <w:rPr>
          <w:szCs w:val="22"/>
        </w:rPr>
        <w:t>Obligor</w:t>
      </w:r>
      <w:r w:rsidR="00C439E1" w:rsidRPr="00D81EA5">
        <w:rPr>
          <w:szCs w:val="22"/>
        </w:rPr>
        <w:t xml:space="preserve"> whilst liabilities under the </w:t>
      </w:r>
      <w:r w:rsidR="00D66D18" w:rsidRPr="00D81EA5">
        <w:rPr>
          <w:szCs w:val="22"/>
        </w:rPr>
        <w:t>Guarantee</w:t>
      </w:r>
      <w:r w:rsidR="00C439E1" w:rsidRPr="00D81EA5">
        <w:rPr>
          <w:szCs w:val="22"/>
        </w:rPr>
        <w:t xml:space="preserve"> remain unsatisfied</w:t>
      </w:r>
      <w:r w:rsidR="00C776B0">
        <w:rPr>
          <w:szCs w:val="22"/>
        </w:rPr>
        <w:t>, ensuring the Beneficiary has priority</w:t>
      </w:r>
      <w:r w:rsidR="00C439E1" w:rsidRPr="00D81EA5">
        <w:rPr>
          <w:szCs w:val="22"/>
        </w:rPr>
        <w:t>.</w:t>
      </w:r>
    </w:p>
    <w:p w14:paraId="4FD52C54" w14:textId="4F3A4244" w:rsidR="003A5A20" w:rsidRPr="00D81EA5" w:rsidRDefault="003A5A20" w:rsidP="009C62DC">
      <w:pPr>
        <w:pStyle w:val="BBClause2"/>
        <w:rPr>
          <w:b/>
          <w:bCs/>
          <w:szCs w:val="22"/>
          <w:u w:val="single"/>
        </w:rPr>
      </w:pPr>
      <w:r w:rsidRPr="00D81EA5">
        <w:rPr>
          <w:b/>
          <w:bCs/>
          <w:szCs w:val="22"/>
          <w:u w:val="single"/>
        </w:rPr>
        <w:t xml:space="preserve">Clause </w:t>
      </w:r>
      <w:r w:rsidR="003D7030" w:rsidRPr="00D81EA5">
        <w:rPr>
          <w:b/>
          <w:bCs/>
          <w:szCs w:val="22"/>
          <w:u w:val="single"/>
        </w:rPr>
        <w:t>9</w:t>
      </w:r>
      <w:r w:rsidRPr="00D81EA5">
        <w:rPr>
          <w:b/>
          <w:bCs/>
          <w:szCs w:val="22"/>
          <w:u w:val="single"/>
        </w:rPr>
        <w:t xml:space="preserve">: Limit of Liability </w:t>
      </w:r>
    </w:p>
    <w:p w14:paraId="0CDD0555" w14:textId="152BC449" w:rsidR="00C439E1" w:rsidRPr="00D81EA5" w:rsidRDefault="00FF75E1" w:rsidP="003D7030">
      <w:pPr>
        <w:pStyle w:val="BBClause3"/>
        <w:numPr>
          <w:ilvl w:val="0"/>
          <w:numId w:val="0"/>
        </w:numPr>
        <w:ind w:left="720"/>
        <w:rPr>
          <w:szCs w:val="22"/>
        </w:rPr>
      </w:pPr>
      <w:r w:rsidRPr="00D81EA5">
        <w:rPr>
          <w:rStyle w:val="Strong"/>
          <w:szCs w:val="22"/>
        </w:rPr>
        <w:t>Purpose</w:t>
      </w:r>
      <w:r w:rsidRPr="00D81EA5">
        <w:rPr>
          <w:szCs w:val="22"/>
        </w:rPr>
        <w:t xml:space="preserve">: </w:t>
      </w:r>
      <w:r w:rsidR="00C439E1" w:rsidRPr="00D81EA5">
        <w:rPr>
          <w:szCs w:val="22"/>
        </w:rPr>
        <w:t xml:space="preserve">This clause limits the Guarantor's liability to the amount the </w:t>
      </w:r>
      <w:r w:rsidR="002E54CA">
        <w:rPr>
          <w:szCs w:val="22"/>
        </w:rPr>
        <w:t>Beneficiary</w:t>
      </w:r>
      <w:r w:rsidR="00C439E1" w:rsidRPr="00D81EA5">
        <w:rPr>
          <w:szCs w:val="22"/>
        </w:rPr>
        <w:t xml:space="preserve"> could recover from the </w:t>
      </w:r>
      <w:r w:rsidR="00B315EB">
        <w:rPr>
          <w:szCs w:val="22"/>
        </w:rPr>
        <w:t>Obligor and</w:t>
      </w:r>
      <w:r w:rsidR="00C439E1" w:rsidRPr="00D81EA5">
        <w:rPr>
          <w:szCs w:val="22"/>
        </w:rPr>
        <w:t xml:space="preserve"> prevents claims that would be statute-barred against the </w:t>
      </w:r>
      <w:r w:rsidR="002E54CA">
        <w:rPr>
          <w:szCs w:val="22"/>
        </w:rPr>
        <w:t>Obligor</w:t>
      </w:r>
      <w:r w:rsidR="00C439E1" w:rsidRPr="00D81EA5">
        <w:rPr>
          <w:szCs w:val="22"/>
        </w:rPr>
        <w:t>.</w:t>
      </w:r>
    </w:p>
    <w:p w14:paraId="3837EF75" w14:textId="66F0EA02" w:rsidR="003A5A20" w:rsidRPr="00D81EA5" w:rsidRDefault="003A5A20" w:rsidP="003A5A20">
      <w:pPr>
        <w:pStyle w:val="BBClause2"/>
        <w:rPr>
          <w:b/>
          <w:bCs/>
          <w:szCs w:val="22"/>
          <w:u w:val="single"/>
        </w:rPr>
      </w:pPr>
      <w:r w:rsidRPr="00D81EA5">
        <w:rPr>
          <w:b/>
          <w:bCs/>
          <w:szCs w:val="22"/>
          <w:u w:val="single"/>
        </w:rPr>
        <w:t>Clause 1</w:t>
      </w:r>
      <w:r w:rsidR="00436693">
        <w:rPr>
          <w:b/>
          <w:bCs/>
          <w:szCs w:val="22"/>
          <w:u w:val="single"/>
        </w:rPr>
        <w:t>0</w:t>
      </w:r>
      <w:r w:rsidRPr="00D81EA5">
        <w:rPr>
          <w:b/>
          <w:bCs/>
          <w:szCs w:val="22"/>
          <w:u w:val="single"/>
        </w:rPr>
        <w:t>: Guarantor Representations and Warranties</w:t>
      </w:r>
    </w:p>
    <w:p w14:paraId="20F5B141" w14:textId="75A18290" w:rsidR="00C439E1" w:rsidRPr="00D81EA5" w:rsidRDefault="00FF75E1" w:rsidP="003D7030">
      <w:pPr>
        <w:pStyle w:val="BBClause3"/>
        <w:numPr>
          <w:ilvl w:val="0"/>
          <w:numId w:val="0"/>
        </w:numPr>
        <w:ind w:left="720"/>
        <w:rPr>
          <w:szCs w:val="22"/>
        </w:rPr>
      </w:pPr>
      <w:r w:rsidRPr="00D81EA5">
        <w:rPr>
          <w:rStyle w:val="Strong"/>
          <w:szCs w:val="22"/>
        </w:rPr>
        <w:lastRenderedPageBreak/>
        <w:t>Purpose</w:t>
      </w:r>
      <w:r w:rsidRPr="00D81EA5">
        <w:rPr>
          <w:szCs w:val="22"/>
        </w:rPr>
        <w:t xml:space="preserve">: </w:t>
      </w:r>
      <w:r w:rsidR="00C439E1" w:rsidRPr="00D81EA5">
        <w:rPr>
          <w:szCs w:val="22"/>
        </w:rPr>
        <w:t xml:space="preserve"> The Guarantor makes representations and warranties regarding</w:t>
      </w:r>
      <w:r w:rsidR="00C776B0">
        <w:rPr>
          <w:szCs w:val="22"/>
        </w:rPr>
        <w:t xml:space="preserve"> its </w:t>
      </w:r>
      <w:r w:rsidR="00C439E1" w:rsidRPr="00D81EA5">
        <w:rPr>
          <w:szCs w:val="22"/>
        </w:rPr>
        <w:t>corporate status</w:t>
      </w:r>
      <w:r w:rsidR="00C776B0">
        <w:rPr>
          <w:szCs w:val="22"/>
        </w:rPr>
        <w:t xml:space="preserve">, </w:t>
      </w:r>
      <w:r w:rsidR="00C439E1" w:rsidRPr="00D81EA5">
        <w:rPr>
          <w:szCs w:val="22"/>
        </w:rPr>
        <w:t xml:space="preserve">capacity, power and authority, binding obligations, </w:t>
      </w:r>
      <w:r w:rsidR="00C776B0">
        <w:rPr>
          <w:szCs w:val="22"/>
        </w:rPr>
        <w:t>absence of</w:t>
      </w:r>
      <w:r w:rsidR="00C439E1" w:rsidRPr="00D81EA5">
        <w:rPr>
          <w:szCs w:val="22"/>
        </w:rPr>
        <w:t xml:space="preserve"> required</w:t>
      </w:r>
      <w:r w:rsidR="00C776B0">
        <w:rPr>
          <w:szCs w:val="22"/>
        </w:rPr>
        <w:t xml:space="preserve"> consents</w:t>
      </w:r>
      <w:r w:rsidR="00C439E1" w:rsidRPr="00D81EA5">
        <w:rPr>
          <w:szCs w:val="22"/>
        </w:rPr>
        <w:t>, no breach of other obligations, and no litigation affecting performance.</w:t>
      </w:r>
    </w:p>
    <w:p w14:paraId="6E3E520F" w14:textId="1F48AC1B" w:rsidR="003A5A20" w:rsidRPr="00D81EA5" w:rsidRDefault="003A5A20" w:rsidP="009C62DC">
      <w:pPr>
        <w:pStyle w:val="BBClause2"/>
        <w:rPr>
          <w:b/>
          <w:bCs/>
          <w:szCs w:val="22"/>
          <w:u w:val="single"/>
        </w:rPr>
      </w:pPr>
      <w:r w:rsidRPr="00D81EA5">
        <w:rPr>
          <w:b/>
          <w:bCs/>
          <w:szCs w:val="22"/>
          <w:u w:val="single"/>
        </w:rPr>
        <w:t>Clause 1</w:t>
      </w:r>
      <w:r w:rsidR="00436693">
        <w:rPr>
          <w:b/>
          <w:bCs/>
          <w:szCs w:val="22"/>
          <w:u w:val="single"/>
        </w:rPr>
        <w:t>1</w:t>
      </w:r>
      <w:r w:rsidRPr="00D81EA5">
        <w:rPr>
          <w:b/>
          <w:bCs/>
          <w:szCs w:val="22"/>
          <w:u w:val="single"/>
        </w:rPr>
        <w:t>: Confidentiality</w:t>
      </w:r>
    </w:p>
    <w:p w14:paraId="4074F6A5" w14:textId="742A224C" w:rsidR="00C439E1" w:rsidRPr="00D81EA5" w:rsidRDefault="00FF75E1" w:rsidP="003D7030">
      <w:pPr>
        <w:pStyle w:val="BBClause3"/>
        <w:numPr>
          <w:ilvl w:val="0"/>
          <w:numId w:val="0"/>
        </w:numPr>
        <w:ind w:left="720"/>
        <w:rPr>
          <w:szCs w:val="22"/>
        </w:rPr>
      </w:pPr>
      <w:r w:rsidRPr="00D81EA5">
        <w:rPr>
          <w:b/>
          <w:bCs/>
          <w:szCs w:val="22"/>
        </w:rPr>
        <w:t>Purpose</w:t>
      </w:r>
      <w:r w:rsidRPr="00D81EA5">
        <w:rPr>
          <w:szCs w:val="22"/>
        </w:rPr>
        <w:t xml:space="preserve">: </w:t>
      </w:r>
      <w:r w:rsidR="00C439E1" w:rsidRPr="00D81EA5">
        <w:rPr>
          <w:szCs w:val="22"/>
        </w:rPr>
        <w:t xml:space="preserve">This clause imposes </w:t>
      </w:r>
      <w:r w:rsidR="00C776B0">
        <w:rPr>
          <w:szCs w:val="22"/>
        </w:rPr>
        <w:t xml:space="preserve">mutual </w:t>
      </w:r>
      <w:r w:rsidR="00C439E1" w:rsidRPr="00D81EA5">
        <w:rPr>
          <w:szCs w:val="22"/>
        </w:rPr>
        <w:t>confidentiality obligations, with permitted disclosure exceptions for employees, advisers, and legal</w:t>
      </w:r>
      <w:r w:rsidR="00C776B0">
        <w:rPr>
          <w:szCs w:val="22"/>
        </w:rPr>
        <w:t xml:space="preserve"> or </w:t>
      </w:r>
      <w:r w:rsidR="00C439E1" w:rsidRPr="00D81EA5">
        <w:rPr>
          <w:szCs w:val="22"/>
        </w:rPr>
        <w:t>regulatory requirements.</w:t>
      </w:r>
    </w:p>
    <w:p w14:paraId="4A466C85" w14:textId="77777777" w:rsidR="00C439E1" w:rsidRPr="00D81EA5" w:rsidRDefault="00C439E1" w:rsidP="003D7030">
      <w:pPr>
        <w:pStyle w:val="BBClause3"/>
        <w:numPr>
          <w:ilvl w:val="0"/>
          <w:numId w:val="0"/>
        </w:numPr>
        <w:ind w:left="720"/>
        <w:rPr>
          <w:szCs w:val="22"/>
        </w:rPr>
      </w:pPr>
      <w:r w:rsidRPr="00D81EA5">
        <w:rPr>
          <w:b/>
          <w:bCs/>
          <w:szCs w:val="22"/>
        </w:rPr>
        <w:t>Action Required</w:t>
      </w:r>
      <w:r w:rsidRPr="00D81EA5">
        <w:rPr>
          <w:szCs w:val="22"/>
        </w:rPr>
        <w:t>:</w:t>
      </w:r>
    </w:p>
    <w:p w14:paraId="3908294E" w14:textId="77777777" w:rsidR="00C439E1" w:rsidRPr="00D81EA5" w:rsidRDefault="00C439E1" w:rsidP="003D7030">
      <w:pPr>
        <w:pStyle w:val="BBClause2"/>
        <w:numPr>
          <w:ilvl w:val="1"/>
          <w:numId w:val="16"/>
        </w:numPr>
        <w:ind w:left="1258"/>
        <w:rPr>
          <w:szCs w:val="22"/>
        </w:rPr>
      </w:pPr>
      <w:r w:rsidRPr="00D81EA5">
        <w:rPr>
          <w:szCs w:val="22"/>
        </w:rPr>
        <w:t>Ensure alignment with underlying contract confidentiality provisions</w:t>
      </w:r>
    </w:p>
    <w:p w14:paraId="7098192B" w14:textId="7751B909" w:rsidR="00297269" w:rsidRPr="00D81EA5" w:rsidRDefault="00297269" w:rsidP="00297269">
      <w:pPr>
        <w:pStyle w:val="BBClause2"/>
        <w:rPr>
          <w:b/>
          <w:bCs/>
          <w:szCs w:val="22"/>
          <w:u w:val="single"/>
        </w:rPr>
      </w:pPr>
      <w:bookmarkStart w:id="9" w:name="_Hlk221703294"/>
      <w:r w:rsidRPr="00D81EA5">
        <w:rPr>
          <w:b/>
          <w:bCs/>
          <w:szCs w:val="22"/>
          <w:u w:val="single"/>
        </w:rPr>
        <w:t>Clauses 1</w:t>
      </w:r>
      <w:r w:rsidR="00D44FAE" w:rsidRPr="00D81EA5">
        <w:rPr>
          <w:b/>
          <w:bCs/>
          <w:szCs w:val="22"/>
          <w:u w:val="single"/>
        </w:rPr>
        <w:t>2</w:t>
      </w:r>
      <w:r w:rsidRPr="00D81EA5">
        <w:rPr>
          <w:b/>
          <w:bCs/>
          <w:szCs w:val="22"/>
          <w:u w:val="single"/>
        </w:rPr>
        <w:t>-2</w:t>
      </w:r>
      <w:r w:rsidR="00D44FAE" w:rsidRPr="00D81EA5">
        <w:rPr>
          <w:b/>
          <w:bCs/>
          <w:szCs w:val="22"/>
          <w:u w:val="single"/>
        </w:rPr>
        <w:t>5</w:t>
      </w:r>
      <w:r w:rsidRPr="00D81EA5">
        <w:rPr>
          <w:b/>
          <w:bCs/>
          <w:szCs w:val="22"/>
          <w:u w:val="single"/>
        </w:rPr>
        <w:t>: Standard Provisions</w:t>
      </w:r>
    </w:p>
    <w:p w14:paraId="00D661B0" w14:textId="20386314" w:rsidR="00B402E7" w:rsidRPr="00D81EA5" w:rsidRDefault="00B402E7" w:rsidP="00B402E7">
      <w:pPr>
        <w:pStyle w:val="BBClause2"/>
        <w:numPr>
          <w:ilvl w:val="0"/>
          <w:numId w:val="0"/>
        </w:numPr>
        <w:ind w:left="720"/>
        <w:rPr>
          <w:szCs w:val="22"/>
        </w:rPr>
      </w:pPr>
      <w:bookmarkStart w:id="10" w:name="_Hlk221786979"/>
      <w:bookmarkStart w:id="11" w:name="_Hlk221712665"/>
      <w:r w:rsidRPr="00D81EA5">
        <w:rPr>
          <w:b/>
          <w:bCs/>
          <w:szCs w:val="22"/>
        </w:rPr>
        <w:t xml:space="preserve">Purpose: </w:t>
      </w:r>
      <w:r w:rsidRPr="00D81EA5">
        <w:rPr>
          <w:szCs w:val="22"/>
        </w:rPr>
        <w:t xml:space="preserve">Clauses 12-25 contain standard 'boilerplate' provisions </w:t>
      </w:r>
      <w:r w:rsidR="00C776B0">
        <w:rPr>
          <w:szCs w:val="22"/>
        </w:rPr>
        <w:t xml:space="preserve">governing </w:t>
      </w:r>
      <w:r w:rsidRPr="00D81EA5">
        <w:rPr>
          <w:szCs w:val="22"/>
        </w:rPr>
        <w:t xml:space="preserve">procedural and administrative matters such as how the </w:t>
      </w:r>
      <w:r w:rsidR="00C776B0">
        <w:rPr>
          <w:szCs w:val="22"/>
        </w:rPr>
        <w:t>Guarantee</w:t>
      </w:r>
      <w:r w:rsidRPr="00D81EA5">
        <w:rPr>
          <w:szCs w:val="22"/>
        </w:rPr>
        <w:t xml:space="preserve"> can be varied, how notices must be served, and which governing law applies.</w:t>
      </w:r>
    </w:p>
    <w:p w14:paraId="3B6E4939" w14:textId="77777777" w:rsidR="00B402E7" w:rsidRPr="00D81EA5" w:rsidRDefault="00B402E7" w:rsidP="00B402E7">
      <w:pPr>
        <w:pStyle w:val="BBClause3"/>
        <w:numPr>
          <w:ilvl w:val="2"/>
          <w:numId w:val="0"/>
        </w:numPr>
        <w:ind w:firstLine="720"/>
        <w:rPr>
          <w:szCs w:val="22"/>
        </w:rPr>
      </w:pPr>
      <w:r w:rsidRPr="00D81EA5">
        <w:rPr>
          <w:b/>
          <w:bCs/>
          <w:szCs w:val="22"/>
        </w:rPr>
        <w:t>Action Required:</w:t>
      </w:r>
    </w:p>
    <w:bookmarkEnd w:id="10"/>
    <w:p w14:paraId="10FBD099" w14:textId="4B15D2E6" w:rsidR="00B402E7" w:rsidRPr="00D81EA5" w:rsidRDefault="00B402E7" w:rsidP="00B402E7">
      <w:pPr>
        <w:pStyle w:val="BBClause2"/>
        <w:numPr>
          <w:ilvl w:val="1"/>
          <w:numId w:val="16"/>
        </w:numPr>
        <w:ind w:left="1258"/>
        <w:rPr>
          <w:szCs w:val="22"/>
        </w:rPr>
      </w:pPr>
      <w:r w:rsidRPr="00D81EA5">
        <w:rPr>
          <w:szCs w:val="22"/>
        </w:rPr>
        <w:t xml:space="preserve">Complete the addresses, email addresses and contacts for service of Notices for the </w:t>
      </w:r>
      <w:r w:rsidR="00C72E2B">
        <w:rPr>
          <w:szCs w:val="22"/>
        </w:rPr>
        <w:t>part</w:t>
      </w:r>
      <w:r w:rsidRPr="00D81EA5">
        <w:rPr>
          <w:szCs w:val="22"/>
        </w:rPr>
        <w:t>ies (clause 19 - Notices)</w:t>
      </w:r>
    </w:p>
    <w:p w14:paraId="277E4810" w14:textId="28000376" w:rsidR="00B402E7" w:rsidRPr="00D81EA5" w:rsidRDefault="00B402E7" w:rsidP="00B402E7">
      <w:pPr>
        <w:pStyle w:val="BBClause2"/>
        <w:numPr>
          <w:ilvl w:val="1"/>
          <w:numId w:val="16"/>
        </w:numPr>
        <w:ind w:left="1258"/>
        <w:rPr>
          <w:szCs w:val="22"/>
        </w:rPr>
      </w:pPr>
      <w:r w:rsidRPr="00D81EA5">
        <w:rPr>
          <w:szCs w:val="22"/>
        </w:rPr>
        <w:t xml:space="preserve">Confirm English law and jurisdiction are appropriate and verify that this aligns with the underlying contract (clause 25 - Governing Law and Jurisdiction) </w:t>
      </w:r>
    </w:p>
    <w:bookmarkEnd w:id="11"/>
    <w:p w14:paraId="7D8330AD" w14:textId="5BEC066E" w:rsidR="003D7030" w:rsidRPr="00D81EA5" w:rsidRDefault="003D7030" w:rsidP="00D26182">
      <w:pPr>
        <w:pStyle w:val="BBClause2"/>
        <w:numPr>
          <w:ilvl w:val="0"/>
          <w:numId w:val="0"/>
        </w:numPr>
        <w:ind w:left="720"/>
        <w:rPr>
          <w:szCs w:val="22"/>
        </w:rPr>
      </w:pPr>
      <w:r w:rsidRPr="00D81EA5">
        <w:rPr>
          <w:b/>
          <w:bCs/>
          <w:szCs w:val="22"/>
        </w:rPr>
        <w:t>Clause 12</w:t>
      </w:r>
      <w:r w:rsidR="00B402E7" w:rsidRPr="00D81EA5">
        <w:rPr>
          <w:b/>
          <w:bCs/>
          <w:szCs w:val="22"/>
        </w:rPr>
        <w:t xml:space="preserve"> -</w:t>
      </w:r>
      <w:r w:rsidRPr="00D81EA5">
        <w:rPr>
          <w:b/>
          <w:bCs/>
          <w:szCs w:val="22"/>
        </w:rPr>
        <w:t xml:space="preserve"> Announcements</w:t>
      </w:r>
      <w:r w:rsidRPr="00D81EA5">
        <w:rPr>
          <w:szCs w:val="22"/>
        </w:rPr>
        <w:t xml:space="preserve">: </w:t>
      </w:r>
      <w:r w:rsidR="00C776B0">
        <w:rPr>
          <w:szCs w:val="22"/>
        </w:rPr>
        <w:t xml:space="preserve">Prohibits </w:t>
      </w:r>
      <w:r w:rsidRPr="00D81EA5">
        <w:rPr>
          <w:szCs w:val="22"/>
        </w:rPr>
        <w:t xml:space="preserve">public announcements about the </w:t>
      </w:r>
      <w:r w:rsidR="00D66D18" w:rsidRPr="00D81EA5">
        <w:rPr>
          <w:szCs w:val="22"/>
        </w:rPr>
        <w:t>Guarantee</w:t>
      </w:r>
      <w:r w:rsidRPr="00D81EA5">
        <w:rPr>
          <w:szCs w:val="22"/>
        </w:rPr>
        <w:t xml:space="preserve"> without prior consent (not to be unreasonably withheld), but </w:t>
      </w:r>
      <w:r w:rsidR="00C776B0">
        <w:rPr>
          <w:szCs w:val="22"/>
        </w:rPr>
        <w:t>allows</w:t>
      </w:r>
      <w:r w:rsidRPr="00D81EA5">
        <w:rPr>
          <w:szCs w:val="22"/>
        </w:rPr>
        <w:t xml:space="preserve"> announcements required by law with prior notification.</w:t>
      </w:r>
    </w:p>
    <w:p w14:paraId="160A6B54" w14:textId="234831DD" w:rsidR="00297269" w:rsidRPr="00D81EA5" w:rsidRDefault="00297269" w:rsidP="003D7030">
      <w:pPr>
        <w:pStyle w:val="BBClause3"/>
        <w:numPr>
          <w:ilvl w:val="0"/>
          <w:numId w:val="0"/>
        </w:numPr>
        <w:ind w:left="720"/>
        <w:rPr>
          <w:szCs w:val="22"/>
        </w:rPr>
      </w:pPr>
      <w:r w:rsidRPr="00D81EA5">
        <w:rPr>
          <w:b/>
          <w:bCs/>
          <w:szCs w:val="22"/>
        </w:rPr>
        <w:t xml:space="preserve">Clause </w:t>
      </w:r>
      <w:r w:rsidR="003D7030" w:rsidRPr="00D81EA5">
        <w:rPr>
          <w:b/>
          <w:bCs/>
          <w:szCs w:val="22"/>
        </w:rPr>
        <w:t>13</w:t>
      </w:r>
      <w:r w:rsidR="00C439E1" w:rsidRPr="00D81EA5">
        <w:rPr>
          <w:b/>
          <w:bCs/>
          <w:szCs w:val="22"/>
        </w:rPr>
        <w:t xml:space="preserve"> </w:t>
      </w:r>
      <w:r w:rsidR="00B402E7" w:rsidRPr="00D81EA5">
        <w:rPr>
          <w:b/>
          <w:bCs/>
          <w:szCs w:val="22"/>
        </w:rPr>
        <w:t xml:space="preserve">- </w:t>
      </w:r>
      <w:r w:rsidRPr="00D81EA5">
        <w:rPr>
          <w:b/>
          <w:bCs/>
          <w:szCs w:val="22"/>
        </w:rPr>
        <w:t>Further Assurance</w:t>
      </w:r>
      <w:r w:rsidRPr="00D81EA5">
        <w:rPr>
          <w:szCs w:val="22"/>
        </w:rPr>
        <w:t xml:space="preserve">: </w:t>
      </w:r>
      <w:r w:rsidR="00C776B0">
        <w:rPr>
          <w:szCs w:val="22"/>
        </w:rPr>
        <w:t xml:space="preserve">Requires the </w:t>
      </w:r>
      <w:r w:rsidR="00C72E2B">
        <w:rPr>
          <w:szCs w:val="22"/>
        </w:rPr>
        <w:t>part</w:t>
      </w:r>
      <w:r w:rsidRPr="00D81EA5">
        <w:rPr>
          <w:szCs w:val="22"/>
        </w:rPr>
        <w:t xml:space="preserve">ies </w:t>
      </w:r>
      <w:r w:rsidR="00C776B0">
        <w:rPr>
          <w:szCs w:val="22"/>
        </w:rPr>
        <w:t>to</w:t>
      </w:r>
      <w:r w:rsidRPr="00D81EA5">
        <w:rPr>
          <w:szCs w:val="22"/>
        </w:rPr>
        <w:t xml:space="preserve"> take additional steps to give full effect to the </w:t>
      </w:r>
      <w:r w:rsidR="00D66D18" w:rsidRPr="00D81EA5">
        <w:rPr>
          <w:szCs w:val="22"/>
        </w:rPr>
        <w:t>Guarantee</w:t>
      </w:r>
      <w:r w:rsidRPr="00D81EA5">
        <w:rPr>
          <w:szCs w:val="22"/>
        </w:rPr>
        <w:t>.</w:t>
      </w:r>
    </w:p>
    <w:p w14:paraId="0F2AF997" w14:textId="2DC25DA6" w:rsidR="003D7030" w:rsidRPr="00D81EA5" w:rsidRDefault="003D7030" w:rsidP="00CC73C7">
      <w:pPr>
        <w:pStyle w:val="BBClause3"/>
        <w:numPr>
          <w:ilvl w:val="0"/>
          <w:numId w:val="0"/>
        </w:numPr>
        <w:ind w:left="720"/>
        <w:rPr>
          <w:szCs w:val="22"/>
        </w:rPr>
      </w:pPr>
      <w:r w:rsidRPr="00D81EA5">
        <w:rPr>
          <w:b/>
          <w:bCs/>
          <w:szCs w:val="22"/>
        </w:rPr>
        <w:t xml:space="preserve">Clause 14 </w:t>
      </w:r>
      <w:r w:rsidR="00B402E7" w:rsidRPr="00D81EA5">
        <w:rPr>
          <w:b/>
          <w:bCs/>
          <w:szCs w:val="22"/>
        </w:rPr>
        <w:t xml:space="preserve">- </w:t>
      </w:r>
      <w:r w:rsidRPr="00D81EA5">
        <w:rPr>
          <w:b/>
          <w:bCs/>
          <w:szCs w:val="22"/>
        </w:rPr>
        <w:t xml:space="preserve">Assignment: </w:t>
      </w:r>
      <w:r w:rsidR="00C776B0">
        <w:rPr>
          <w:szCs w:val="22"/>
        </w:rPr>
        <w:t xml:space="preserve">Permits </w:t>
      </w:r>
      <w:r w:rsidRPr="00D81EA5">
        <w:rPr>
          <w:szCs w:val="22"/>
        </w:rPr>
        <w:t xml:space="preserve">the </w:t>
      </w:r>
      <w:r w:rsidR="002E54CA">
        <w:rPr>
          <w:szCs w:val="22"/>
        </w:rPr>
        <w:t>Beneficiary</w:t>
      </w:r>
      <w:r w:rsidRPr="00D81EA5">
        <w:rPr>
          <w:szCs w:val="22"/>
        </w:rPr>
        <w:t xml:space="preserve"> to assign the </w:t>
      </w:r>
      <w:r w:rsidR="00D66D18" w:rsidRPr="00D81EA5">
        <w:rPr>
          <w:szCs w:val="22"/>
        </w:rPr>
        <w:t>Guarantee</w:t>
      </w:r>
      <w:r w:rsidRPr="00D81EA5">
        <w:rPr>
          <w:szCs w:val="22"/>
        </w:rPr>
        <w:t xml:space="preserve"> when assigning the underlying contract</w:t>
      </w:r>
      <w:r w:rsidR="00C776B0">
        <w:rPr>
          <w:szCs w:val="22"/>
        </w:rPr>
        <w:t xml:space="preserve">. The </w:t>
      </w:r>
      <w:r w:rsidRPr="00D81EA5">
        <w:rPr>
          <w:szCs w:val="22"/>
        </w:rPr>
        <w:t xml:space="preserve">Guarantor </w:t>
      </w:r>
      <w:r w:rsidR="00C776B0">
        <w:rPr>
          <w:szCs w:val="22"/>
        </w:rPr>
        <w:t xml:space="preserve">may not assign </w:t>
      </w:r>
      <w:r w:rsidRPr="00D81EA5">
        <w:rPr>
          <w:szCs w:val="22"/>
        </w:rPr>
        <w:t xml:space="preserve">without consent. </w:t>
      </w:r>
      <w:r w:rsidR="00C776B0">
        <w:rPr>
          <w:szCs w:val="22"/>
        </w:rPr>
        <w:t xml:space="preserve">Notice </w:t>
      </w:r>
      <w:r w:rsidRPr="00D81EA5">
        <w:rPr>
          <w:szCs w:val="22"/>
        </w:rPr>
        <w:t xml:space="preserve">of assignment </w:t>
      </w:r>
      <w:r w:rsidR="00C776B0">
        <w:rPr>
          <w:szCs w:val="22"/>
        </w:rPr>
        <w:t xml:space="preserve">is required, and </w:t>
      </w:r>
      <w:r w:rsidRPr="00D81EA5">
        <w:rPr>
          <w:szCs w:val="22"/>
        </w:rPr>
        <w:t xml:space="preserve">the Guarantor </w:t>
      </w:r>
      <w:r w:rsidR="00C776B0">
        <w:rPr>
          <w:szCs w:val="22"/>
        </w:rPr>
        <w:t xml:space="preserve">is prevented </w:t>
      </w:r>
      <w:r w:rsidRPr="00D81EA5">
        <w:rPr>
          <w:szCs w:val="22"/>
        </w:rPr>
        <w:t>from challenging assignees' enforcement rights.</w:t>
      </w:r>
    </w:p>
    <w:p w14:paraId="6311754E" w14:textId="37E83C8F" w:rsidR="003D7030" w:rsidRPr="00D81EA5" w:rsidRDefault="003D7030" w:rsidP="003D7030">
      <w:pPr>
        <w:pStyle w:val="BBClause3"/>
        <w:numPr>
          <w:ilvl w:val="0"/>
          <w:numId w:val="0"/>
        </w:numPr>
        <w:ind w:left="720"/>
        <w:rPr>
          <w:szCs w:val="22"/>
        </w:rPr>
      </w:pPr>
      <w:r w:rsidRPr="00D81EA5">
        <w:rPr>
          <w:b/>
          <w:bCs/>
          <w:szCs w:val="22"/>
        </w:rPr>
        <w:t xml:space="preserve">Clause 15 </w:t>
      </w:r>
      <w:r w:rsidR="00B402E7" w:rsidRPr="00D81EA5">
        <w:rPr>
          <w:b/>
          <w:bCs/>
          <w:szCs w:val="22"/>
        </w:rPr>
        <w:t xml:space="preserve">- </w:t>
      </w:r>
      <w:r w:rsidRPr="00D81EA5">
        <w:rPr>
          <w:b/>
          <w:bCs/>
          <w:szCs w:val="22"/>
        </w:rPr>
        <w:t>Entire Agreement</w:t>
      </w:r>
      <w:r w:rsidRPr="00D81EA5">
        <w:rPr>
          <w:szCs w:val="22"/>
        </w:rPr>
        <w:t xml:space="preserve">: </w:t>
      </w:r>
      <w:r w:rsidR="00C776B0">
        <w:rPr>
          <w:szCs w:val="22"/>
        </w:rPr>
        <w:t xml:space="preserve">Confirms </w:t>
      </w:r>
      <w:r w:rsidRPr="00D81EA5">
        <w:rPr>
          <w:szCs w:val="22"/>
        </w:rPr>
        <w:t xml:space="preserve">the </w:t>
      </w:r>
      <w:r w:rsidR="00DF740E" w:rsidRPr="00D81EA5">
        <w:rPr>
          <w:szCs w:val="22"/>
        </w:rPr>
        <w:t>Guarantee</w:t>
      </w:r>
      <w:r w:rsidRPr="00D81EA5">
        <w:rPr>
          <w:szCs w:val="22"/>
        </w:rPr>
        <w:t xml:space="preserve"> contains the entire agreement and supersedes all prior discussions and understandings.</w:t>
      </w:r>
    </w:p>
    <w:p w14:paraId="2CAABED6" w14:textId="290B923B" w:rsidR="003D7030" w:rsidRPr="00D81EA5" w:rsidRDefault="003D7030" w:rsidP="003D7030">
      <w:pPr>
        <w:pStyle w:val="BBClause3"/>
        <w:numPr>
          <w:ilvl w:val="0"/>
          <w:numId w:val="0"/>
        </w:numPr>
        <w:ind w:left="720"/>
        <w:rPr>
          <w:szCs w:val="22"/>
        </w:rPr>
      </w:pPr>
      <w:r w:rsidRPr="00D81EA5">
        <w:rPr>
          <w:b/>
          <w:bCs/>
          <w:szCs w:val="22"/>
        </w:rPr>
        <w:t xml:space="preserve">Clause 16 </w:t>
      </w:r>
      <w:r w:rsidR="00B402E7" w:rsidRPr="00D81EA5">
        <w:rPr>
          <w:b/>
          <w:bCs/>
          <w:szCs w:val="22"/>
        </w:rPr>
        <w:t xml:space="preserve">- </w:t>
      </w:r>
      <w:r w:rsidRPr="00D81EA5">
        <w:rPr>
          <w:b/>
          <w:bCs/>
          <w:szCs w:val="22"/>
        </w:rPr>
        <w:t>Variations</w:t>
      </w:r>
      <w:r w:rsidRPr="00D81EA5">
        <w:rPr>
          <w:szCs w:val="22"/>
        </w:rPr>
        <w:t xml:space="preserve">: </w:t>
      </w:r>
      <w:r w:rsidR="00C776B0">
        <w:rPr>
          <w:szCs w:val="22"/>
        </w:rPr>
        <w:t xml:space="preserve">Requires </w:t>
      </w:r>
      <w:r w:rsidRPr="00D81EA5">
        <w:rPr>
          <w:szCs w:val="22"/>
        </w:rPr>
        <w:t>all variations to be in writing (excluding email) and signed by authorised representatives.</w:t>
      </w:r>
    </w:p>
    <w:p w14:paraId="11E163FC" w14:textId="305DFF07" w:rsidR="003D7030" w:rsidRPr="00D81EA5" w:rsidRDefault="003D7030" w:rsidP="003D7030">
      <w:pPr>
        <w:pStyle w:val="BBClause3"/>
        <w:numPr>
          <w:ilvl w:val="0"/>
          <w:numId w:val="0"/>
        </w:numPr>
        <w:ind w:left="720"/>
        <w:rPr>
          <w:szCs w:val="22"/>
        </w:rPr>
      </w:pPr>
      <w:r w:rsidRPr="00D81EA5">
        <w:rPr>
          <w:b/>
          <w:bCs/>
          <w:szCs w:val="22"/>
        </w:rPr>
        <w:t xml:space="preserve">Clause 17 </w:t>
      </w:r>
      <w:r w:rsidR="00B402E7" w:rsidRPr="00D81EA5">
        <w:rPr>
          <w:b/>
          <w:bCs/>
          <w:szCs w:val="22"/>
        </w:rPr>
        <w:t xml:space="preserve">- </w:t>
      </w:r>
      <w:r w:rsidRPr="00D81EA5">
        <w:rPr>
          <w:b/>
          <w:bCs/>
          <w:szCs w:val="22"/>
        </w:rPr>
        <w:t>No Waiver</w:t>
      </w:r>
      <w:r w:rsidRPr="00D81EA5">
        <w:rPr>
          <w:szCs w:val="22"/>
        </w:rPr>
        <w:t xml:space="preserve">: </w:t>
      </w:r>
      <w:r w:rsidR="00C776B0">
        <w:rPr>
          <w:szCs w:val="22"/>
        </w:rPr>
        <w:t xml:space="preserve">Failure </w:t>
      </w:r>
      <w:r w:rsidRPr="00D81EA5">
        <w:rPr>
          <w:szCs w:val="22"/>
        </w:rPr>
        <w:t>to exercise rights does not constitute waiver, and waivers of specific breaches do not waive subsequent breaches.</w:t>
      </w:r>
    </w:p>
    <w:p w14:paraId="3DA38F14" w14:textId="473D1CF7" w:rsidR="003D7030" w:rsidRPr="00D81EA5" w:rsidRDefault="003D7030" w:rsidP="003D7030">
      <w:pPr>
        <w:pStyle w:val="BBClause3"/>
        <w:numPr>
          <w:ilvl w:val="0"/>
          <w:numId w:val="0"/>
        </w:numPr>
        <w:ind w:left="720"/>
        <w:rPr>
          <w:szCs w:val="22"/>
        </w:rPr>
      </w:pPr>
      <w:r w:rsidRPr="00D81EA5">
        <w:rPr>
          <w:b/>
          <w:bCs/>
          <w:szCs w:val="22"/>
        </w:rPr>
        <w:t xml:space="preserve">Clause 18 </w:t>
      </w:r>
      <w:r w:rsidR="00B402E7" w:rsidRPr="00D81EA5">
        <w:rPr>
          <w:b/>
          <w:bCs/>
          <w:szCs w:val="22"/>
        </w:rPr>
        <w:t xml:space="preserve">- </w:t>
      </w:r>
      <w:r w:rsidRPr="00D81EA5">
        <w:rPr>
          <w:b/>
          <w:bCs/>
          <w:szCs w:val="22"/>
        </w:rPr>
        <w:t xml:space="preserve">Costs: </w:t>
      </w:r>
      <w:r w:rsidR="00C776B0">
        <w:rPr>
          <w:szCs w:val="22"/>
        </w:rPr>
        <w:t xml:space="preserve">Requires </w:t>
      </w:r>
      <w:r w:rsidRPr="00D81EA5">
        <w:rPr>
          <w:szCs w:val="22"/>
        </w:rPr>
        <w:t xml:space="preserve">the Guarantor to pay all costs and expenses on a full indemnity basis incurred by the </w:t>
      </w:r>
      <w:r w:rsidR="002E54CA">
        <w:rPr>
          <w:szCs w:val="22"/>
        </w:rPr>
        <w:t>Beneficiary</w:t>
      </w:r>
      <w:r w:rsidRPr="00D81EA5">
        <w:rPr>
          <w:szCs w:val="22"/>
        </w:rPr>
        <w:t xml:space="preserve"> in enforcing rights under the </w:t>
      </w:r>
      <w:r w:rsidR="00D66D18" w:rsidRPr="00D81EA5">
        <w:rPr>
          <w:szCs w:val="22"/>
        </w:rPr>
        <w:t>Guarantee</w:t>
      </w:r>
      <w:r w:rsidRPr="00D81EA5">
        <w:rPr>
          <w:szCs w:val="22"/>
        </w:rPr>
        <w:t xml:space="preserve">. </w:t>
      </w:r>
      <w:r w:rsidR="00C776B0">
        <w:rPr>
          <w:szCs w:val="22"/>
        </w:rPr>
        <w:t xml:space="preserve">Each </w:t>
      </w:r>
      <w:r w:rsidR="00C72E2B">
        <w:rPr>
          <w:szCs w:val="22"/>
        </w:rPr>
        <w:t>part</w:t>
      </w:r>
      <w:r w:rsidR="00D26182" w:rsidRPr="00D81EA5">
        <w:rPr>
          <w:szCs w:val="22"/>
        </w:rPr>
        <w:t>y</w:t>
      </w:r>
      <w:r w:rsidRPr="00D81EA5">
        <w:rPr>
          <w:szCs w:val="22"/>
        </w:rPr>
        <w:t xml:space="preserve"> bears its own costs for negotiating and executing the </w:t>
      </w:r>
      <w:r w:rsidR="00D66D18" w:rsidRPr="00D81EA5">
        <w:rPr>
          <w:szCs w:val="22"/>
        </w:rPr>
        <w:t>Guarantee</w:t>
      </w:r>
      <w:r w:rsidRPr="00D81EA5">
        <w:rPr>
          <w:szCs w:val="22"/>
        </w:rPr>
        <w:t>.</w:t>
      </w:r>
    </w:p>
    <w:p w14:paraId="33202A5E" w14:textId="4A744FB1" w:rsidR="003D7030" w:rsidRPr="00D81EA5" w:rsidRDefault="003D7030" w:rsidP="003D7030">
      <w:pPr>
        <w:pStyle w:val="BBClause3"/>
        <w:numPr>
          <w:ilvl w:val="0"/>
          <w:numId w:val="0"/>
        </w:numPr>
        <w:ind w:left="720"/>
        <w:rPr>
          <w:szCs w:val="22"/>
        </w:rPr>
      </w:pPr>
      <w:r w:rsidRPr="00D81EA5">
        <w:rPr>
          <w:b/>
          <w:bCs/>
          <w:szCs w:val="22"/>
        </w:rPr>
        <w:t xml:space="preserve">Clause 19 </w:t>
      </w:r>
      <w:r w:rsidR="00B402E7" w:rsidRPr="00D81EA5">
        <w:rPr>
          <w:b/>
          <w:bCs/>
          <w:szCs w:val="22"/>
        </w:rPr>
        <w:t xml:space="preserve">- </w:t>
      </w:r>
      <w:r w:rsidRPr="00D81EA5">
        <w:rPr>
          <w:b/>
          <w:bCs/>
          <w:szCs w:val="22"/>
        </w:rPr>
        <w:t>Notices</w:t>
      </w:r>
      <w:r w:rsidRPr="00D81EA5">
        <w:rPr>
          <w:szCs w:val="22"/>
        </w:rPr>
        <w:t xml:space="preserve">: </w:t>
      </w:r>
      <w:r w:rsidR="00C776B0">
        <w:rPr>
          <w:szCs w:val="22"/>
        </w:rPr>
        <w:t xml:space="preserve">Establishes </w:t>
      </w:r>
      <w:r w:rsidRPr="00D81EA5">
        <w:rPr>
          <w:szCs w:val="22"/>
        </w:rPr>
        <w:t xml:space="preserve">notice requirements, including methods of service (hand delivery, first class recorded delivery, or email), deemed receipt times, and </w:t>
      </w:r>
      <w:r w:rsidR="00C72E2B">
        <w:rPr>
          <w:szCs w:val="22"/>
        </w:rPr>
        <w:t>part</w:t>
      </w:r>
      <w:r w:rsidR="00D26182" w:rsidRPr="00D81EA5">
        <w:rPr>
          <w:szCs w:val="22"/>
        </w:rPr>
        <w:t>y</w:t>
      </w:r>
      <w:r w:rsidRPr="00D81EA5">
        <w:rPr>
          <w:szCs w:val="22"/>
        </w:rPr>
        <w:t xml:space="preserve"> contact details.</w:t>
      </w:r>
    </w:p>
    <w:p w14:paraId="28C42DCA" w14:textId="0A4AFF21" w:rsidR="00297269" w:rsidRPr="00D81EA5" w:rsidRDefault="00297269" w:rsidP="003D7030">
      <w:pPr>
        <w:pStyle w:val="BBClause3"/>
        <w:numPr>
          <w:ilvl w:val="0"/>
          <w:numId w:val="0"/>
        </w:numPr>
        <w:ind w:left="720"/>
        <w:rPr>
          <w:szCs w:val="22"/>
        </w:rPr>
      </w:pPr>
      <w:r w:rsidRPr="00D81EA5">
        <w:rPr>
          <w:b/>
          <w:bCs/>
          <w:szCs w:val="22"/>
        </w:rPr>
        <w:lastRenderedPageBreak/>
        <w:t xml:space="preserve">Clause </w:t>
      </w:r>
      <w:r w:rsidR="003D7030" w:rsidRPr="00D81EA5">
        <w:rPr>
          <w:b/>
          <w:bCs/>
          <w:szCs w:val="22"/>
        </w:rPr>
        <w:t>20</w:t>
      </w:r>
      <w:r w:rsidR="00102237" w:rsidRPr="00D81EA5">
        <w:rPr>
          <w:b/>
          <w:bCs/>
          <w:szCs w:val="22"/>
        </w:rPr>
        <w:t xml:space="preserve"> -</w:t>
      </w:r>
      <w:r w:rsidR="00C439E1" w:rsidRPr="00D81EA5">
        <w:rPr>
          <w:b/>
          <w:bCs/>
          <w:szCs w:val="22"/>
        </w:rPr>
        <w:t xml:space="preserve"> </w:t>
      </w:r>
      <w:r w:rsidRPr="00D81EA5">
        <w:rPr>
          <w:b/>
          <w:bCs/>
          <w:szCs w:val="22"/>
        </w:rPr>
        <w:t>Severance</w:t>
      </w:r>
      <w:r w:rsidRPr="00D81EA5">
        <w:rPr>
          <w:szCs w:val="22"/>
        </w:rPr>
        <w:t xml:space="preserve">: </w:t>
      </w:r>
      <w:r w:rsidR="00C776B0">
        <w:rPr>
          <w:szCs w:val="22"/>
        </w:rPr>
        <w:t xml:space="preserve">Invalid </w:t>
      </w:r>
      <w:r w:rsidR="00AF1C85" w:rsidRPr="00D81EA5">
        <w:rPr>
          <w:szCs w:val="22"/>
        </w:rPr>
        <w:t xml:space="preserve">or unenforceable provisions are severed without affecting the rest of the </w:t>
      </w:r>
      <w:r w:rsidR="00DF740E" w:rsidRPr="00D81EA5">
        <w:rPr>
          <w:szCs w:val="22"/>
        </w:rPr>
        <w:t>Guarantee</w:t>
      </w:r>
      <w:r w:rsidR="00AF1C85" w:rsidRPr="00D81EA5">
        <w:rPr>
          <w:szCs w:val="22"/>
        </w:rPr>
        <w:t xml:space="preserve">, </w:t>
      </w:r>
      <w:r w:rsidR="00C776B0">
        <w:rPr>
          <w:szCs w:val="22"/>
        </w:rPr>
        <w:t xml:space="preserve">with </w:t>
      </w:r>
      <w:r w:rsidR="00AF1C85" w:rsidRPr="00D81EA5">
        <w:rPr>
          <w:szCs w:val="22"/>
        </w:rPr>
        <w:t xml:space="preserve">good faith negotiation </w:t>
      </w:r>
      <w:r w:rsidR="00C776B0">
        <w:rPr>
          <w:szCs w:val="22"/>
        </w:rPr>
        <w:t xml:space="preserve">required </w:t>
      </w:r>
      <w:r w:rsidR="00AF1C85" w:rsidRPr="00D81EA5">
        <w:rPr>
          <w:szCs w:val="22"/>
        </w:rPr>
        <w:t xml:space="preserve">to </w:t>
      </w:r>
      <w:r w:rsidR="00C776B0">
        <w:rPr>
          <w:szCs w:val="22"/>
        </w:rPr>
        <w:t>agree</w:t>
      </w:r>
      <w:r w:rsidR="00AF1C85" w:rsidRPr="00D81EA5">
        <w:rPr>
          <w:szCs w:val="22"/>
        </w:rPr>
        <w:t xml:space="preserve"> replacement provisions</w:t>
      </w:r>
      <w:r w:rsidRPr="00D81EA5">
        <w:rPr>
          <w:szCs w:val="22"/>
        </w:rPr>
        <w:t>.</w:t>
      </w:r>
    </w:p>
    <w:p w14:paraId="1D452A2B" w14:textId="70AFEF6F" w:rsidR="00297269" w:rsidRPr="00D81EA5" w:rsidRDefault="00297269" w:rsidP="003D7030">
      <w:pPr>
        <w:pStyle w:val="BBClause3"/>
        <w:numPr>
          <w:ilvl w:val="0"/>
          <w:numId w:val="0"/>
        </w:numPr>
        <w:ind w:left="720"/>
        <w:rPr>
          <w:szCs w:val="22"/>
        </w:rPr>
      </w:pPr>
      <w:r w:rsidRPr="00D81EA5">
        <w:rPr>
          <w:b/>
          <w:bCs/>
          <w:szCs w:val="22"/>
        </w:rPr>
        <w:t>Clause 2</w:t>
      </w:r>
      <w:r w:rsidR="003D7030" w:rsidRPr="00D81EA5">
        <w:rPr>
          <w:b/>
          <w:bCs/>
          <w:szCs w:val="22"/>
        </w:rPr>
        <w:t>1</w:t>
      </w:r>
      <w:r w:rsidRPr="00D81EA5">
        <w:rPr>
          <w:b/>
          <w:bCs/>
          <w:szCs w:val="22"/>
        </w:rPr>
        <w:t xml:space="preserve"> </w:t>
      </w:r>
      <w:r w:rsidR="00102237" w:rsidRPr="00D81EA5">
        <w:rPr>
          <w:b/>
          <w:bCs/>
          <w:szCs w:val="22"/>
        </w:rPr>
        <w:t xml:space="preserve">- </w:t>
      </w:r>
      <w:r w:rsidRPr="00D81EA5">
        <w:rPr>
          <w:b/>
          <w:bCs/>
          <w:szCs w:val="22"/>
        </w:rPr>
        <w:t>Consequences of Discharge</w:t>
      </w:r>
      <w:r w:rsidRPr="00D81EA5">
        <w:rPr>
          <w:szCs w:val="22"/>
        </w:rPr>
        <w:t xml:space="preserve">: </w:t>
      </w:r>
      <w:r w:rsidR="00C776B0">
        <w:rPr>
          <w:szCs w:val="22"/>
        </w:rPr>
        <w:t xml:space="preserve">Preserves </w:t>
      </w:r>
      <w:r w:rsidR="00AF1C85" w:rsidRPr="00D81EA5">
        <w:rPr>
          <w:szCs w:val="22"/>
        </w:rPr>
        <w:t xml:space="preserve">clauses intended to survive discharge </w:t>
      </w:r>
      <w:r w:rsidR="00C776B0">
        <w:rPr>
          <w:szCs w:val="22"/>
        </w:rPr>
        <w:t xml:space="preserve">(such as confidentiality) </w:t>
      </w:r>
      <w:r w:rsidR="00AF1C85" w:rsidRPr="00D81EA5">
        <w:rPr>
          <w:szCs w:val="22"/>
        </w:rPr>
        <w:t xml:space="preserve">and </w:t>
      </w:r>
      <w:r w:rsidR="00C776B0">
        <w:rPr>
          <w:szCs w:val="22"/>
        </w:rPr>
        <w:t xml:space="preserve">protects accrued rights </w:t>
      </w:r>
      <w:r w:rsidR="00AF1C85" w:rsidRPr="00D81EA5">
        <w:rPr>
          <w:szCs w:val="22"/>
        </w:rPr>
        <w:t>and liabilities</w:t>
      </w:r>
      <w:r w:rsidRPr="00D81EA5">
        <w:rPr>
          <w:szCs w:val="22"/>
        </w:rPr>
        <w:t>.</w:t>
      </w:r>
    </w:p>
    <w:p w14:paraId="5781791E" w14:textId="50C4F787" w:rsidR="003D7030" w:rsidRPr="00D81EA5" w:rsidRDefault="003D7030" w:rsidP="003D7030">
      <w:pPr>
        <w:pStyle w:val="BBClause3"/>
        <w:numPr>
          <w:ilvl w:val="0"/>
          <w:numId w:val="0"/>
        </w:numPr>
        <w:ind w:left="720"/>
        <w:rPr>
          <w:szCs w:val="22"/>
        </w:rPr>
      </w:pPr>
      <w:r w:rsidRPr="00D81EA5">
        <w:rPr>
          <w:b/>
          <w:bCs/>
          <w:szCs w:val="22"/>
        </w:rPr>
        <w:t xml:space="preserve">Clause 22 </w:t>
      </w:r>
      <w:r w:rsidR="00102237" w:rsidRPr="00D81EA5">
        <w:rPr>
          <w:b/>
          <w:bCs/>
          <w:szCs w:val="22"/>
        </w:rPr>
        <w:t xml:space="preserve">- </w:t>
      </w:r>
      <w:r w:rsidRPr="00D81EA5">
        <w:rPr>
          <w:b/>
          <w:bCs/>
          <w:szCs w:val="22"/>
        </w:rPr>
        <w:t>Third Party Rights</w:t>
      </w:r>
      <w:r w:rsidRPr="00D81EA5">
        <w:rPr>
          <w:szCs w:val="22"/>
        </w:rPr>
        <w:t xml:space="preserve">: </w:t>
      </w:r>
      <w:r w:rsidR="00C776B0">
        <w:rPr>
          <w:szCs w:val="22"/>
        </w:rPr>
        <w:t xml:space="preserve">Excludes </w:t>
      </w:r>
      <w:r w:rsidRPr="00D81EA5">
        <w:rPr>
          <w:szCs w:val="22"/>
        </w:rPr>
        <w:t>third party enforcement rights under the Contracts (Rights of Third Parties) Act 1999, except as expressly provided.</w:t>
      </w:r>
    </w:p>
    <w:p w14:paraId="0CEDFF9A" w14:textId="6643AEF0" w:rsidR="003D7030" w:rsidRPr="00D81EA5" w:rsidRDefault="003D7030" w:rsidP="003D7030">
      <w:pPr>
        <w:pStyle w:val="BBClause3"/>
        <w:numPr>
          <w:ilvl w:val="0"/>
          <w:numId w:val="0"/>
        </w:numPr>
        <w:ind w:left="720"/>
        <w:rPr>
          <w:szCs w:val="22"/>
        </w:rPr>
      </w:pPr>
      <w:r w:rsidRPr="00D81EA5">
        <w:rPr>
          <w:b/>
          <w:bCs/>
          <w:szCs w:val="22"/>
        </w:rPr>
        <w:t xml:space="preserve">Clause 23 </w:t>
      </w:r>
      <w:r w:rsidR="00102237" w:rsidRPr="00D81EA5">
        <w:rPr>
          <w:b/>
          <w:bCs/>
          <w:szCs w:val="22"/>
        </w:rPr>
        <w:t xml:space="preserve">- </w:t>
      </w:r>
      <w:r w:rsidRPr="00D81EA5">
        <w:rPr>
          <w:b/>
          <w:bCs/>
          <w:szCs w:val="22"/>
        </w:rPr>
        <w:t>Counterparts and Execution</w:t>
      </w:r>
      <w:r w:rsidRPr="00D81EA5">
        <w:rPr>
          <w:szCs w:val="22"/>
        </w:rPr>
        <w:t xml:space="preserve">: </w:t>
      </w:r>
      <w:r w:rsidR="00C776B0">
        <w:rPr>
          <w:szCs w:val="22"/>
        </w:rPr>
        <w:t xml:space="preserve">Allows </w:t>
      </w:r>
      <w:r w:rsidRPr="00D81EA5">
        <w:rPr>
          <w:szCs w:val="22"/>
        </w:rPr>
        <w:t xml:space="preserve">execution in counterparts, with effectiveness conditional on all </w:t>
      </w:r>
      <w:r w:rsidR="00C72E2B">
        <w:rPr>
          <w:szCs w:val="22"/>
        </w:rPr>
        <w:t>part</w:t>
      </w:r>
      <w:r w:rsidR="00D26182" w:rsidRPr="00D81EA5">
        <w:rPr>
          <w:szCs w:val="22"/>
        </w:rPr>
        <w:t>ies</w:t>
      </w:r>
      <w:r w:rsidRPr="00D81EA5">
        <w:rPr>
          <w:szCs w:val="22"/>
        </w:rPr>
        <w:t xml:space="preserve"> delivering executed counterparts.</w:t>
      </w:r>
    </w:p>
    <w:p w14:paraId="39547AD2" w14:textId="5C033193" w:rsidR="003D7030" w:rsidRPr="00D81EA5" w:rsidRDefault="003D7030" w:rsidP="003D7030">
      <w:pPr>
        <w:pStyle w:val="BBClause3"/>
        <w:numPr>
          <w:ilvl w:val="0"/>
          <w:numId w:val="0"/>
        </w:numPr>
        <w:ind w:left="720"/>
        <w:rPr>
          <w:szCs w:val="22"/>
        </w:rPr>
      </w:pPr>
      <w:r w:rsidRPr="00D81EA5">
        <w:rPr>
          <w:b/>
          <w:bCs/>
          <w:szCs w:val="22"/>
        </w:rPr>
        <w:t xml:space="preserve">Clause 24 </w:t>
      </w:r>
      <w:r w:rsidR="00102237" w:rsidRPr="00D81EA5">
        <w:rPr>
          <w:b/>
          <w:bCs/>
          <w:szCs w:val="22"/>
        </w:rPr>
        <w:t xml:space="preserve">- </w:t>
      </w:r>
      <w:r w:rsidRPr="00D81EA5">
        <w:rPr>
          <w:b/>
          <w:bCs/>
          <w:szCs w:val="22"/>
        </w:rPr>
        <w:t>Remedies Cumulative</w:t>
      </w:r>
      <w:r w:rsidRPr="00D81EA5">
        <w:rPr>
          <w:szCs w:val="22"/>
        </w:rPr>
        <w:t xml:space="preserve">: </w:t>
      </w:r>
      <w:r w:rsidR="00C776B0">
        <w:rPr>
          <w:szCs w:val="22"/>
        </w:rPr>
        <w:t xml:space="preserve">Confirms </w:t>
      </w:r>
      <w:r w:rsidRPr="00D81EA5">
        <w:rPr>
          <w:szCs w:val="22"/>
        </w:rPr>
        <w:t xml:space="preserve">that rights and remedies under the </w:t>
      </w:r>
      <w:r w:rsidR="00D44FAE" w:rsidRPr="00D81EA5">
        <w:rPr>
          <w:szCs w:val="22"/>
        </w:rPr>
        <w:t>G</w:t>
      </w:r>
      <w:r w:rsidRPr="00D81EA5">
        <w:rPr>
          <w:szCs w:val="22"/>
        </w:rPr>
        <w:t>uarantee are cumulative and not exclusive of other legal rights.</w:t>
      </w:r>
    </w:p>
    <w:p w14:paraId="570C1F0A" w14:textId="4FC1B092" w:rsidR="00297269" w:rsidRPr="00D81EA5" w:rsidRDefault="00297269" w:rsidP="003D7030">
      <w:pPr>
        <w:pStyle w:val="BBClause3"/>
        <w:numPr>
          <w:ilvl w:val="0"/>
          <w:numId w:val="0"/>
        </w:numPr>
        <w:ind w:left="720"/>
        <w:rPr>
          <w:szCs w:val="22"/>
        </w:rPr>
      </w:pPr>
      <w:r w:rsidRPr="00D81EA5">
        <w:rPr>
          <w:b/>
          <w:bCs/>
          <w:szCs w:val="22"/>
        </w:rPr>
        <w:t xml:space="preserve">Clause 25 </w:t>
      </w:r>
      <w:r w:rsidR="00102237" w:rsidRPr="00D81EA5">
        <w:rPr>
          <w:b/>
          <w:bCs/>
          <w:szCs w:val="22"/>
        </w:rPr>
        <w:t xml:space="preserve">- </w:t>
      </w:r>
      <w:r w:rsidRPr="00D81EA5">
        <w:rPr>
          <w:b/>
          <w:bCs/>
          <w:szCs w:val="22"/>
        </w:rPr>
        <w:t>Governing Law and Jurisdiction</w:t>
      </w:r>
      <w:r w:rsidRPr="00D81EA5">
        <w:rPr>
          <w:szCs w:val="22"/>
        </w:rPr>
        <w:t xml:space="preserve">: </w:t>
      </w:r>
      <w:r w:rsidR="00C776B0">
        <w:rPr>
          <w:szCs w:val="22"/>
        </w:rPr>
        <w:t xml:space="preserve">Establishes </w:t>
      </w:r>
      <w:r w:rsidR="00AF1C85" w:rsidRPr="00D81EA5">
        <w:rPr>
          <w:szCs w:val="22"/>
        </w:rPr>
        <w:t>English law as the governing law</w:t>
      </w:r>
      <w:r w:rsidR="00C776B0">
        <w:rPr>
          <w:szCs w:val="22"/>
        </w:rPr>
        <w:t xml:space="preserve"> and the courts of England and Wales as having exclusive jurisdiction</w:t>
      </w:r>
      <w:r w:rsidRPr="00D81EA5">
        <w:rPr>
          <w:szCs w:val="22"/>
        </w:rPr>
        <w:t>.</w:t>
      </w:r>
    </w:p>
    <w:p w14:paraId="7C52D26D" w14:textId="372EE0FA" w:rsidR="00297269" w:rsidRPr="00D81EA5" w:rsidRDefault="00297269" w:rsidP="00297269">
      <w:pPr>
        <w:pStyle w:val="BBClause2"/>
        <w:rPr>
          <w:b/>
          <w:bCs/>
          <w:szCs w:val="22"/>
          <w:u w:val="single"/>
        </w:rPr>
      </w:pPr>
      <w:bookmarkStart w:id="12" w:name="_Hlk221626335"/>
      <w:bookmarkEnd w:id="9"/>
      <w:r w:rsidRPr="00D81EA5">
        <w:rPr>
          <w:b/>
          <w:bCs/>
          <w:szCs w:val="22"/>
          <w:u w:val="single"/>
        </w:rPr>
        <w:t>Execution</w:t>
      </w:r>
    </w:p>
    <w:p w14:paraId="6D42ED9D" w14:textId="044696CB" w:rsidR="003F2A8C" w:rsidRPr="00D81EA5" w:rsidRDefault="003F2A8C" w:rsidP="003D7030">
      <w:pPr>
        <w:pStyle w:val="BBClause3"/>
        <w:numPr>
          <w:ilvl w:val="0"/>
          <w:numId w:val="0"/>
        </w:numPr>
        <w:ind w:left="720"/>
        <w:rPr>
          <w:szCs w:val="22"/>
        </w:rPr>
      </w:pPr>
      <w:r w:rsidRPr="00D81EA5">
        <w:rPr>
          <w:b/>
          <w:bCs/>
          <w:szCs w:val="22"/>
        </w:rPr>
        <w:t>Purpose</w:t>
      </w:r>
      <w:r w:rsidRPr="00D81EA5">
        <w:rPr>
          <w:szCs w:val="22"/>
        </w:rPr>
        <w:t xml:space="preserve">: </w:t>
      </w:r>
      <w:bookmarkEnd w:id="12"/>
      <w:r w:rsidR="00C776B0">
        <w:rPr>
          <w:szCs w:val="22"/>
        </w:rPr>
        <w:t xml:space="preserve">Sets </w:t>
      </w:r>
      <w:r w:rsidRPr="00D81EA5">
        <w:rPr>
          <w:szCs w:val="22"/>
        </w:rPr>
        <w:t>out the formalities for execution as a deed, including director signatures and witness requirements.</w:t>
      </w:r>
    </w:p>
    <w:p w14:paraId="0044FA0F" w14:textId="07075037" w:rsidR="00297269" w:rsidRPr="00D81EA5" w:rsidRDefault="00297269" w:rsidP="00D81EA5">
      <w:pPr>
        <w:pStyle w:val="BBClause3"/>
        <w:numPr>
          <w:ilvl w:val="0"/>
          <w:numId w:val="0"/>
        </w:numPr>
        <w:ind w:left="534" w:firstLine="178"/>
        <w:rPr>
          <w:b/>
          <w:bCs/>
          <w:szCs w:val="22"/>
        </w:rPr>
      </w:pPr>
      <w:bookmarkStart w:id="13" w:name="_Hlk222155293"/>
      <w:r w:rsidRPr="00D81EA5">
        <w:rPr>
          <w:b/>
          <w:bCs/>
          <w:szCs w:val="22"/>
        </w:rPr>
        <w:t xml:space="preserve">Action Required: </w:t>
      </w:r>
    </w:p>
    <w:p w14:paraId="56973F15" w14:textId="5D249B11" w:rsidR="0008770C" w:rsidRPr="00D81EA5" w:rsidRDefault="0008770C" w:rsidP="00D81EA5">
      <w:pPr>
        <w:pStyle w:val="BBClause2"/>
        <w:numPr>
          <w:ilvl w:val="1"/>
          <w:numId w:val="16"/>
        </w:numPr>
        <w:ind w:left="1072"/>
        <w:rPr>
          <w:szCs w:val="22"/>
        </w:rPr>
      </w:pPr>
      <w:r w:rsidRPr="00D81EA5">
        <w:rPr>
          <w:szCs w:val="22"/>
        </w:rPr>
        <w:t xml:space="preserve">Amend signature blocks for each </w:t>
      </w:r>
      <w:r w:rsidR="00C72E2B">
        <w:rPr>
          <w:szCs w:val="22"/>
        </w:rPr>
        <w:t>part</w:t>
      </w:r>
      <w:r w:rsidR="00D26182" w:rsidRPr="00D81EA5">
        <w:rPr>
          <w:szCs w:val="22"/>
        </w:rPr>
        <w:t>y</w:t>
      </w:r>
      <w:r w:rsidRPr="00D81EA5">
        <w:rPr>
          <w:szCs w:val="22"/>
        </w:rPr>
        <w:t>'s execution requirements</w:t>
      </w:r>
    </w:p>
    <w:p w14:paraId="035BDDAD" w14:textId="77777777" w:rsidR="0008770C" w:rsidRPr="00D81EA5" w:rsidRDefault="0008770C" w:rsidP="00D81EA5">
      <w:pPr>
        <w:pStyle w:val="BBClause2"/>
        <w:numPr>
          <w:ilvl w:val="1"/>
          <w:numId w:val="16"/>
        </w:numPr>
        <w:ind w:left="1072"/>
        <w:rPr>
          <w:szCs w:val="22"/>
        </w:rPr>
      </w:pPr>
      <w:r w:rsidRPr="00D81EA5">
        <w:rPr>
          <w:szCs w:val="22"/>
        </w:rPr>
        <w:t>Ensure appropriate witnesses present</w:t>
      </w:r>
    </w:p>
    <w:p w14:paraId="7653EF8A" w14:textId="77777777" w:rsidR="0008770C" w:rsidRPr="00D81EA5" w:rsidRDefault="0008770C" w:rsidP="00D81EA5">
      <w:pPr>
        <w:pStyle w:val="BBClause2"/>
        <w:numPr>
          <w:ilvl w:val="1"/>
          <w:numId w:val="16"/>
        </w:numPr>
        <w:ind w:left="1072"/>
        <w:rPr>
          <w:szCs w:val="22"/>
        </w:rPr>
      </w:pPr>
      <w:r w:rsidRPr="00D81EA5">
        <w:rPr>
          <w:szCs w:val="22"/>
        </w:rPr>
        <w:t>Complete witness details</w:t>
      </w:r>
    </w:p>
    <w:p w14:paraId="353C4BB3" w14:textId="6EC2B73B" w:rsidR="003F2A8C" w:rsidRPr="00D81EA5" w:rsidRDefault="003F2A8C" w:rsidP="00D81EA5">
      <w:pPr>
        <w:pStyle w:val="BBClause2"/>
        <w:numPr>
          <w:ilvl w:val="1"/>
          <w:numId w:val="16"/>
        </w:numPr>
        <w:ind w:left="1072"/>
        <w:rPr>
          <w:szCs w:val="22"/>
        </w:rPr>
      </w:pPr>
      <w:r w:rsidRPr="00D81EA5">
        <w:rPr>
          <w:szCs w:val="22"/>
        </w:rPr>
        <w:t>Ensure the date in the execution block matches the date on the cover page</w:t>
      </w:r>
      <w:bookmarkEnd w:id="13"/>
    </w:p>
    <w:p w14:paraId="3C0A7A81" w14:textId="3D74602A" w:rsidR="00D06C8A" w:rsidRPr="00CF7A3E" w:rsidRDefault="00D06C8A">
      <w:pPr>
        <w:rPr>
          <w:b/>
          <w:sz w:val="22"/>
          <w:szCs w:val="22"/>
        </w:rPr>
      </w:pPr>
    </w:p>
    <w:sectPr w:rsidR="00D06C8A" w:rsidRPr="00CF7A3E" w:rsidSect="00891BFF">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0D3C9" w14:textId="77777777" w:rsidR="001E71C8" w:rsidRDefault="001E71C8" w:rsidP="00B01583">
      <w:r>
        <w:separator/>
      </w:r>
    </w:p>
  </w:endnote>
  <w:endnote w:type="continuationSeparator" w:id="0">
    <w:p w14:paraId="2B136C69" w14:textId="77777777" w:rsidR="001E71C8" w:rsidRDefault="001E71C8"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5672" w14:textId="77777777" w:rsidR="003E11EB" w:rsidRDefault="003E11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9EE7" w14:textId="77777777" w:rsidR="003E11EB" w:rsidRDefault="003E11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BD5F83" w:rsidRDefault="00E07042" w:rsidP="007A4324">
    <w:pPr>
      <w:pStyle w:val="BodyText"/>
      <w:spacing w:before="120"/>
      <w:jc w:val="center"/>
      <w:rPr>
        <w:szCs w:val="22"/>
      </w:rPr>
    </w:pPr>
    <w:r>
      <w:rPr>
        <w:noProof/>
      </w:rPr>
      <w:drawing>
        <wp:inline distT="0" distB="0" distL="0" distR="0" wp14:anchorId="43C2F87A" wp14:editId="5D28855F">
          <wp:extent cx="1511300" cy="266700"/>
          <wp:effectExtent l="0" t="0" r="0" b="0"/>
          <wp:docPr id="114466782" name="Picture 114466782"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Default="007A4324" w:rsidP="007A4324">
    <w:pPr>
      <w:pStyle w:val="BodyText"/>
      <w:spacing w:after="0"/>
      <w:jc w:val="center"/>
      <w:rPr>
        <w:sz w:val="16"/>
        <w:szCs w:val="16"/>
        <w:lang w:val="en-US"/>
      </w:rPr>
    </w:pPr>
    <w:r>
      <w:rPr>
        <w:sz w:val="16"/>
        <w:szCs w:val="16"/>
        <w:lang w:val="en-US"/>
      </w:rPr>
      <w:t>Bird &amp; Bird LLP, 12 New Fetter Lane, London EC4A 1JP, United Kingdom</w:t>
    </w:r>
  </w:p>
  <w:p w14:paraId="3602C94A" w14:textId="59ABEBCA" w:rsidR="007A4324" w:rsidRDefault="007A4324" w:rsidP="007A4324">
    <w:pPr>
      <w:pStyle w:val="Footer"/>
    </w:pPr>
    <w:r w:rsidRPr="00E37E62">
      <w:rPr>
        <w:sz w:val="16"/>
        <w:szCs w:val="16"/>
      </w:rPr>
      <w:t xml:space="preserve">T: +44 (0)20 7415 6000 | </w:t>
    </w:r>
    <w:hyperlink r:id="rId2" w:history="1">
      <w:r w:rsidRPr="00E37E6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48A09" w14:textId="77777777" w:rsidR="001E71C8" w:rsidRDefault="001E71C8" w:rsidP="00B01583">
      <w:r>
        <w:separator/>
      </w:r>
    </w:p>
  </w:footnote>
  <w:footnote w:type="continuationSeparator" w:id="0">
    <w:p w14:paraId="58630719" w14:textId="77777777" w:rsidR="001E71C8" w:rsidRDefault="001E71C8"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8C178E">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787554058"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C501B2" w:rsidRDefault="009071AC" w:rsidP="00E44E72">
          <w:pPr>
            <w:pStyle w:val="BodyText"/>
            <w:jc w:val="right"/>
            <w:rPr>
              <w:sz w:val="20"/>
            </w:rPr>
          </w:pPr>
          <w:r>
            <w:rPr>
              <w:sz w:val="20"/>
            </w:rPr>
            <w:t>Shareholders' Agreement</w:t>
          </w:r>
        </w:p>
      </w:tc>
    </w:tr>
  </w:tbl>
  <w:p w14:paraId="43664095" w14:textId="129705C9" w:rsidR="00C501B2" w:rsidRPr="006223B8" w:rsidRDefault="008C178E"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8C178E">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8C178E">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8C178E">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8C178E">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8C178E">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8C178E">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8C178E">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6230BED"/>
    <w:multiLevelType w:val="multilevel"/>
    <w:tmpl w:val="EA64A222"/>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 w15:restartNumberingAfterBreak="0">
    <w:nsid w:val="1CAB754E"/>
    <w:multiLevelType w:val="hybridMultilevel"/>
    <w:tmpl w:val="D14271C2"/>
    <w:lvl w:ilvl="0" w:tplc="FFFFFFFF">
      <w:start w:val="1"/>
      <w:numFmt w:val="bullet"/>
      <w:lvlText w:val=""/>
      <w:lvlJc w:val="left"/>
      <w:pPr>
        <w:ind w:left="1440" w:hanging="360"/>
      </w:pPr>
      <w:rPr>
        <w:rFonts w:ascii="Wingdings" w:hAnsi="Wingdings" w:hint="default"/>
      </w:rPr>
    </w:lvl>
    <w:lvl w:ilvl="1" w:tplc="08090001">
      <w:start w:val="1"/>
      <w:numFmt w:val="bullet"/>
      <w:lvlText w:val=""/>
      <w:lvlJc w:val="left"/>
      <w:pPr>
        <w:ind w:left="2160" w:hanging="360"/>
      </w:pPr>
      <w:rPr>
        <w:rFonts w:ascii="Symbol" w:hAnsi="Symbol"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C073100"/>
    <w:multiLevelType w:val="hybridMultilevel"/>
    <w:tmpl w:val="114E57A0"/>
    <w:lvl w:ilvl="0" w:tplc="ED8CA4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7170B9"/>
    <w:multiLevelType w:val="multilevel"/>
    <w:tmpl w:val="D654FCB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tabs>
          <w:tab w:val="num" w:pos="1622"/>
        </w:tabs>
        <w:ind w:left="1622" w:hanging="902"/>
      </w:pPr>
      <w:rPr>
        <w:rFont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6"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7" w15:restartNumberingAfterBreak="0">
    <w:nsid w:val="32EF33B9"/>
    <w:multiLevelType w:val="hybridMultilevel"/>
    <w:tmpl w:val="E7C4C73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4BA6E73"/>
    <w:multiLevelType w:val="multilevel"/>
    <w:tmpl w:val="E93EA9B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tabs>
          <w:tab w:val="num" w:pos="1622"/>
        </w:tabs>
        <w:ind w:left="1622" w:hanging="902"/>
      </w:pPr>
      <w:rPr>
        <w:rFont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9" w15:restartNumberingAfterBreak="0">
    <w:nsid w:val="3C2C365B"/>
    <w:multiLevelType w:val="multilevel"/>
    <w:tmpl w:val="58E47EDA"/>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10" w15:restartNumberingAfterBreak="0">
    <w:nsid w:val="485E70D1"/>
    <w:multiLevelType w:val="multilevel"/>
    <w:tmpl w:val="B6602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C9420B1"/>
    <w:multiLevelType w:val="hybridMultilevel"/>
    <w:tmpl w:val="D6D42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62766DB"/>
    <w:multiLevelType w:val="hybridMultilevel"/>
    <w:tmpl w:val="67C67E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99E57EB"/>
    <w:multiLevelType w:val="multilevel"/>
    <w:tmpl w:val="933002F4"/>
    <w:numStyleLink w:val="Parties"/>
  </w:abstractNum>
  <w:abstractNum w:abstractNumId="19" w15:restartNumberingAfterBreak="0">
    <w:nsid w:val="5AD02DF9"/>
    <w:multiLevelType w:val="hybridMultilevel"/>
    <w:tmpl w:val="684A3C3C"/>
    <w:lvl w:ilvl="0" w:tplc="AC8028F6">
      <w:start w:val="3"/>
      <w:numFmt w:val="bullet"/>
      <w:lvlText w:val="-"/>
      <w:lvlJc w:val="left"/>
      <w:pPr>
        <w:ind w:left="720" w:hanging="360"/>
      </w:pPr>
      <w:rPr>
        <w:rFonts w:ascii="Georgia" w:eastAsiaTheme="minorHAnsi" w:hAnsi="Georg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A03248"/>
    <w:multiLevelType w:val="multilevel"/>
    <w:tmpl w:val="7DF0E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533FCB"/>
    <w:multiLevelType w:val="hybridMultilevel"/>
    <w:tmpl w:val="3B20C84A"/>
    <w:lvl w:ilvl="0" w:tplc="FFFFFFFF">
      <w:start w:val="1"/>
      <w:numFmt w:val="bullet"/>
      <w:lvlText w:val=""/>
      <w:lvlJc w:val="left"/>
      <w:pPr>
        <w:ind w:left="1440" w:hanging="360"/>
      </w:pPr>
      <w:rPr>
        <w:rFonts w:ascii="Wingdings" w:hAnsi="Wingdings" w:hint="default"/>
      </w:rPr>
    </w:lvl>
    <w:lvl w:ilvl="1" w:tplc="0809000B">
      <w:start w:val="1"/>
      <w:numFmt w:val="bullet"/>
      <w:lvlText w:val=""/>
      <w:lvlJc w:val="left"/>
      <w:pPr>
        <w:ind w:left="2160" w:hanging="360"/>
      </w:pPr>
      <w:rPr>
        <w:rFonts w:ascii="Wingdings" w:hAnsi="Wingdings"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 w15:restartNumberingAfterBreak="0">
    <w:nsid w:val="739314AA"/>
    <w:multiLevelType w:val="multilevel"/>
    <w:tmpl w:val="03A40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E177F3"/>
    <w:multiLevelType w:val="multilevel"/>
    <w:tmpl w:val="22B85D12"/>
    <w:numStyleLink w:val="NumberingSchedules"/>
  </w:abstractNum>
  <w:num w:numId="1" w16cid:durableId="710425439">
    <w:abstractNumId w:val="0"/>
  </w:num>
  <w:num w:numId="2" w16cid:durableId="83498367">
    <w:abstractNumId w:val="6"/>
  </w:num>
  <w:num w:numId="3" w16cid:durableId="752943439">
    <w:abstractNumId w:val="15"/>
  </w:num>
  <w:num w:numId="4" w16cid:durableId="1874881795">
    <w:abstractNumId w:val="18"/>
  </w:num>
  <w:num w:numId="5" w16cid:durableId="1748654350">
    <w:abstractNumId w:val="17"/>
  </w:num>
  <w:num w:numId="6" w16cid:durableId="909313039">
    <w:abstractNumId w:val="9"/>
  </w:num>
  <w:num w:numId="7" w16cid:durableId="1133140534">
    <w:abstractNumId w:val="6"/>
  </w:num>
  <w:num w:numId="8" w16cid:durableId="525599901">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 w16cid:durableId="799298954">
    <w:abstractNumId w:val="14"/>
  </w:num>
  <w:num w:numId="10" w16cid:durableId="396634208">
    <w:abstractNumId w:val="3"/>
  </w:num>
  <w:num w:numId="11" w16cid:durableId="1735926167">
    <w:abstractNumId w:val="12"/>
  </w:num>
  <w:num w:numId="12" w16cid:durableId="1398673678">
    <w:abstractNumId w:val="23"/>
  </w:num>
  <w:num w:numId="13" w16cid:durableId="388916993">
    <w:abstractNumId w:val="10"/>
  </w:num>
  <w:num w:numId="14" w16cid:durableId="719594266">
    <w:abstractNumId w:val="22"/>
  </w:num>
  <w:num w:numId="15" w16cid:durableId="427502982">
    <w:abstractNumId w:val="20"/>
  </w:num>
  <w:num w:numId="16" w16cid:durableId="409279700">
    <w:abstractNumId w:val="21"/>
  </w:num>
  <w:num w:numId="17" w16cid:durableId="1232234612">
    <w:abstractNumId w:val="5"/>
  </w:num>
  <w:num w:numId="18" w16cid:durableId="765541716">
    <w:abstractNumId w:val="9"/>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9" w16cid:durableId="104078128">
    <w:abstractNumId w:val="9"/>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0" w16cid:durableId="320738017">
    <w:abstractNumId w:val="8"/>
  </w:num>
  <w:num w:numId="21" w16cid:durableId="1125126535">
    <w:abstractNumId w:val="9"/>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2" w16cid:durableId="1593011444">
    <w:abstractNumId w:val="9"/>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3" w16cid:durableId="92477407">
    <w:abstractNumId w:val="2"/>
  </w:num>
  <w:num w:numId="24" w16cid:durableId="388000213">
    <w:abstractNumId w:val="9"/>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5" w16cid:durableId="1620600984">
    <w:abstractNumId w:val="16"/>
  </w:num>
  <w:num w:numId="26" w16cid:durableId="772944621">
    <w:abstractNumId w:val="9"/>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7" w16cid:durableId="424375809">
    <w:abstractNumId w:val="9"/>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8" w16cid:durableId="1143423156">
    <w:abstractNumId w:val="4"/>
  </w:num>
  <w:num w:numId="29" w16cid:durableId="299265798">
    <w:abstractNumId w:val="9"/>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0" w16cid:durableId="1944724386">
    <w:abstractNumId w:val="9"/>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1" w16cid:durableId="1385832334">
    <w:abstractNumId w:val="13"/>
  </w:num>
  <w:num w:numId="32" w16cid:durableId="1836143251">
    <w:abstractNumId w:val="9"/>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3" w16cid:durableId="149249448">
    <w:abstractNumId w:val="19"/>
  </w:num>
  <w:num w:numId="34" w16cid:durableId="376853069">
    <w:abstractNumId w:val="9"/>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5" w16cid:durableId="1743913834">
    <w:abstractNumId w:val="9"/>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6" w16cid:durableId="896865449">
    <w:abstractNumId w:val="1"/>
  </w:num>
  <w:num w:numId="37" w16cid:durableId="2028948501">
    <w:abstractNumId w:val="9"/>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8" w16cid:durableId="31074193">
    <w:abstractNumId w:val="7"/>
  </w:num>
  <w:num w:numId="39" w16cid:durableId="1517693717">
    <w:abstractNumId w:val="9"/>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B95336"/>
    <w:rsid w:val="00003D96"/>
    <w:rsid w:val="00004B6F"/>
    <w:rsid w:val="000128DF"/>
    <w:rsid w:val="0001347A"/>
    <w:rsid w:val="000175A1"/>
    <w:rsid w:val="000179D9"/>
    <w:rsid w:val="00023465"/>
    <w:rsid w:val="0003420D"/>
    <w:rsid w:val="00037A81"/>
    <w:rsid w:val="0004239F"/>
    <w:rsid w:val="0004386D"/>
    <w:rsid w:val="00043871"/>
    <w:rsid w:val="00052020"/>
    <w:rsid w:val="000558A0"/>
    <w:rsid w:val="00056D00"/>
    <w:rsid w:val="00063248"/>
    <w:rsid w:val="00071F4C"/>
    <w:rsid w:val="00080EDE"/>
    <w:rsid w:val="00084C40"/>
    <w:rsid w:val="00085287"/>
    <w:rsid w:val="0008770C"/>
    <w:rsid w:val="0009275F"/>
    <w:rsid w:val="000A03BB"/>
    <w:rsid w:val="000A0F22"/>
    <w:rsid w:val="000A1ACD"/>
    <w:rsid w:val="000A36C8"/>
    <w:rsid w:val="000B0AF1"/>
    <w:rsid w:val="000C4EEA"/>
    <w:rsid w:val="000C6B24"/>
    <w:rsid w:val="000C7E74"/>
    <w:rsid w:val="000D1FB9"/>
    <w:rsid w:val="000D3612"/>
    <w:rsid w:val="000D3DA9"/>
    <w:rsid w:val="000D6502"/>
    <w:rsid w:val="000E6FA0"/>
    <w:rsid w:val="000E7ACE"/>
    <w:rsid w:val="00102237"/>
    <w:rsid w:val="00107963"/>
    <w:rsid w:val="00110D63"/>
    <w:rsid w:val="0012053E"/>
    <w:rsid w:val="001237E3"/>
    <w:rsid w:val="0012438F"/>
    <w:rsid w:val="001256A3"/>
    <w:rsid w:val="00126520"/>
    <w:rsid w:val="00127662"/>
    <w:rsid w:val="001279EF"/>
    <w:rsid w:val="001374EE"/>
    <w:rsid w:val="0014266F"/>
    <w:rsid w:val="00146110"/>
    <w:rsid w:val="00152A99"/>
    <w:rsid w:val="0016372F"/>
    <w:rsid w:val="0016379B"/>
    <w:rsid w:val="001649A5"/>
    <w:rsid w:val="00181E9C"/>
    <w:rsid w:val="001862F8"/>
    <w:rsid w:val="001957E1"/>
    <w:rsid w:val="00195963"/>
    <w:rsid w:val="00197A41"/>
    <w:rsid w:val="00197DB2"/>
    <w:rsid w:val="001B3E13"/>
    <w:rsid w:val="001B663E"/>
    <w:rsid w:val="001B72D6"/>
    <w:rsid w:val="001C51B2"/>
    <w:rsid w:val="001D0D06"/>
    <w:rsid w:val="001D101D"/>
    <w:rsid w:val="001D12C5"/>
    <w:rsid w:val="001E16CD"/>
    <w:rsid w:val="001E65DA"/>
    <w:rsid w:val="001E71C8"/>
    <w:rsid w:val="001E71EE"/>
    <w:rsid w:val="001E7F1A"/>
    <w:rsid w:val="001F39A3"/>
    <w:rsid w:val="001F56F8"/>
    <w:rsid w:val="00200B4E"/>
    <w:rsid w:val="0020171E"/>
    <w:rsid w:val="00203B5C"/>
    <w:rsid w:val="002064B6"/>
    <w:rsid w:val="002115D4"/>
    <w:rsid w:val="002142D7"/>
    <w:rsid w:val="002153F1"/>
    <w:rsid w:val="002154A8"/>
    <w:rsid w:val="002156AB"/>
    <w:rsid w:val="00215A57"/>
    <w:rsid w:val="00221CCF"/>
    <w:rsid w:val="0022388F"/>
    <w:rsid w:val="00240549"/>
    <w:rsid w:val="00241A69"/>
    <w:rsid w:val="00250395"/>
    <w:rsid w:val="002521F3"/>
    <w:rsid w:val="00253B90"/>
    <w:rsid w:val="00254A1C"/>
    <w:rsid w:val="0025511A"/>
    <w:rsid w:val="00261E61"/>
    <w:rsid w:val="0026372C"/>
    <w:rsid w:val="0026652B"/>
    <w:rsid w:val="00267622"/>
    <w:rsid w:val="00273BA1"/>
    <w:rsid w:val="00273FB6"/>
    <w:rsid w:val="00282791"/>
    <w:rsid w:val="00282EBC"/>
    <w:rsid w:val="00295A39"/>
    <w:rsid w:val="00297269"/>
    <w:rsid w:val="00297C5A"/>
    <w:rsid w:val="002A04C1"/>
    <w:rsid w:val="002A5913"/>
    <w:rsid w:val="002C4E15"/>
    <w:rsid w:val="002D16C9"/>
    <w:rsid w:val="002D19BE"/>
    <w:rsid w:val="002D1F2D"/>
    <w:rsid w:val="002D3E0C"/>
    <w:rsid w:val="002D43F0"/>
    <w:rsid w:val="002D7A75"/>
    <w:rsid w:val="002E3D7F"/>
    <w:rsid w:val="002E54CA"/>
    <w:rsid w:val="002E5887"/>
    <w:rsid w:val="00301DDE"/>
    <w:rsid w:val="00307EBF"/>
    <w:rsid w:val="00310C12"/>
    <w:rsid w:val="00316166"/>
    <w:rsid w:val="00322A1C"/>
    <w:rsid w:val="0032353E"/>
    <w:rsid w:val="0032670A"/>
    <w:rsid w:val="00335E47"/>
    <w:rsid w:val="00343509"/>
    <w:rsid w:val="00352648"/>
    <w:rsid w:val="00354FD0"/>
    <w:rsid w:val="00356495"/>
    <w:rsid w:val="00356D2A"/>
    <w:rsid w:val="003576E8"/>
    <w:rsid w:val="00357E7B"/>
    <w:rsid w:val="00360336"/>
    <w:rsid w:val="00361064"/>
    <w:rsid w:val="00364291"/>
    <w:rsid w:val="00366FD3"/>
    <w:rsid w:val="00370B7E"/>
    <w:rsid w:val="0037181C"/>
    <w:rsid w:val="00375E5D"/>
    <w:rsid w:val="003814E4"/>
    <w:rsid w:val="00383576"/>
    <w:rsid w:val="003966B0"/>
    <w:rsid w:val="00397270"/>
    <w:rsid w:val="003A3064"/>
    <w:rsid w:val="003A5A20"/>
    <w:rsid w:val="003B1D5C"/>
    <w:rsid w:val="003C4381"/>
    <w:rsid w:val="003C5B2F"/>
    <w:rsid w:val="003C7973"/>
    <w:rsid w:val="003D6DF6"/>
    <w:rsid w:val="003D7030"/>
    <w:rsid w:val="003E11EB"/>
    <w:rsid w:val="003E3758"/>
    <w:rsid w:val="003E7832"/>
    <w:rsid w:val="003F0E5F"/>
    <w:rsid w:val="003F16AE"/>
    <w:rsid w:val="003F2A8C"/>
    <w:rsid w:val="003F3057"/>
    <w:rsid w:val="003F6156"/>
    <w:rsid w:val="003F6DAB"/>
    <w:rsid w:val="003F77E1"/>
    <w:rsid w:val="00405FB9"/>
    <w:rsid w:val="00410B83"/>
    <w:rsid w:val="00411DD5"/>
    <w:rsid w:val="00412051"/>
    <w:rsid w:val="004201D6"/>
    <w:rsid w:val="00423E48"/>
    <w:rsid w:val="0042453B"/>
    <w:rsid w:val="00426B86"/>
    <w:rsid w:val="00427434"/>
    <w:rsid w:val="00433269"/>
    <w:rsid w:val="00436693"/>
    <w:rsid w:val="0043710F"/>
    <w:rsid w:val="0045064D"/>
    <w:rsid w:val="00460234"/>
    <w:rsid w:val="004607C3"/>
    <w:rsid w:val="00462C67"/>
    <w:rsid w:val="004630A2"/>
    <w:rsid w:val="00467782"/>
    <w:rsid w:val="00471A89"/>
    <w:rsid w:val="0049112C"/>
    <w:rsid w:val="00491EDE"/>
    <w:rsid w:val="00494F48"/>
    <w:rsid w:val="004A2778"/>
    <w:rsid w:val="004A4680"/>
    <w:rsid w:val="004B0001"/>
    <w:rsid w:val="004B005D"/>
    <w:rsid w:val="004B1245"/>
    <w:rsid w:val="004B20F4"/>
    <w:rsid w:val="004C75FF"/>
    <w:rsid w:val="004D0C9C"/>
    <w:rsid w:val="004D305E"/>
    <w:rsid w:val="004D78FD"/>
    <w:rsid w:val="004E1906"/>
    <w:rsid w:val="004F0DA3"/>
    <w:rsid w:val="004F1C69"/>
    <w:rsid w:val="004F479D"/>
    <w:rsid w:val="004F5FD0"/>
    <w:rsid w:val="004F7064"/>
    <w:rsid w:val="004F73FD"/>
    <w:rsid w:val="0050335F"/>
    <w:rsid w:val="0050380A"/>
    <w:rsid w:val="00507035"/>
    <w:rsid w:val="005118A9"/>
    <w:rsid w:val="00514B45"/>
    <w:rsid w:val="00520A34"/>
    <w:rsid w:val="005238D3"/>
    <w:rsid w:val="00524FAA"/>
    <w:rsid w:val="00530164"/>
    <w:rsid w:val="005304FF"/>
    <w:rsid w:val="00530880"/>
    <w:rsid w:val="00532A71"/>
    <w:rsid w:val="00532A86"/>
    <w:rsid w:val="005343C0"/>
    <w:rsid w:val="0053780F"/>
    <w:rsid w:val="0054151A"/>
    <w:rsid w:val="00546266"/>
    <w:rsid w:val="00550980"/>
    <w:rsid w:val="00550DD3"/>
    <w:rsid w:val="00550E45"/>
    <w:rsid w:val="00551214"/>
    <w:rsid w:val="005555F7"/>
    <w:rsid w:val="00561389"/>
    <w:rsid w:val="0057237B"/>
    <w:rsid w:val="0057372D"/>
    <w:rsid w:val="0057500F"/>
    <w:rsid w:val="00576A87"/>
    <w:rsid w:val="00591105"/>
    <w:rsid w:val="0059175F"/>
    <w:rsid w:val="005944F4"/>
    <w:rsid w:val="005953F1"/>
    <w:rsid w:val="005A64AB"/>
    <w:rsid w:val="005A6A83"/>
    <w:rsid w:val="005A722F"/>
    <w:rsid w:val="005A7772"/>
    <w:rsid w:val="005B4A80"/>
    <w:rsid w:val="005B7FF8"/>
    <w:rsid w:val="005C2FD7"/>
    <w:rsid w:val="005C48A3"/>
    <w:rsid w:val="005C49D8"/>
    <w:rsid w:val="005D0411"/>
    <w:rsid w:val="005D06B1"/>
    <w:rsid w:val="005D28D0"/>
    <w:rsid w:val="005D49C0"/>
    <w:rsid w:val="005D57F9"/>
    <w:rsid w:val="005D66CF"/>
    <w:rsid w:val="005E0CBA"/>
    <w:rsid w:val="005E239C"/>
    <w:rsid w:val="005E27D3"/>
    <w:rsid w:val="005E424C"/>
    <w:rsid w:val="005E5517"/>
    <w:rsid w:val="00600EAF"/>
    <w:rsid w:val="006014CD"/>
    <w:rsid w:val="00604555"/>
    <w:rsid w:val="00606572"/>
    <w:rsid w:val="00615A5E"/>
    <w:rsid w:val="0062249B"/>
    <w:rsid w:val="00630558"/>
    <w:rsid w:val="0064323D"/>
    <w:rsid w:val="00643B5F"/>
    <w:rsid w:val="006572E3"/>
    <w:rsid w:val="00661F18"/>
    <w:rsid w:val="006636B9"/>
    <w:rsid w:val="006645E7"/>
    <w:rsid w:val="0066731B"/>
    <w:rsid w:val="006708B1"/>
    <w:rsid w:val="006715CF"/>
    <w:rsid w:val="00673E7D"/>
    <w:rsid w:val="00684826"/>
    <w:rsid w:val="00687F37"/>
    <w:rsid w:val="00693789"/>
    <w:rsid w:val="006A1A3C"/>
    <w:rsid w:val="006A4761"/>
    <w:rsid w:val="006B2680"/>
    <w:rsid w:val="006C1A24"/>
    <w:rsid w:val="006C6D47"/>
    <w:rsid w:val="006C6E7F"/>
    <w:rsid w:val="006E36DD"/>
    <w:rsid w:val="006E6169"/>
    <w:rsid w:val="006F4AE5"/>
    <w:rsid w:val="006F5B40"/>
    <w:rsid w:val="006F7052"/>
    <w:rsid w:val="0070043F"/>
    <w:rsid w:val="00701FC5"/>
    <w:rsid w:val="00704245"/>
    <w:rsid w:val="00706265"/>
    <w:rsid w:val="0072341B"/>
    <w:rsid w:val="00725EAF"/>
    <w:rsid w:val="00726A5C"/>
    <w:rsid w:val="00740F96"/>
    <w:rsid w:val="00745850"/>
    <w:rsid w:val="007512E2"/>
    <w:rsid w:val="0075491E"/>
    <w:rsid w:val="007565C2"/>
    <w:rsid w:val="00756D4C"/>
    <w:rsid w:val="00761E93"/>
    <w:rsid w:val="0076506C"/>
    <w:rsid w:val="007700B9"/>
    <w:rsid w:val="00777762"/>
    <w:rsid w:val="00780484"/>
    <w:rsid w:val="00785AAE"/>
    <w:rsid w:val="007947A8"/>
    <w:rsid w:val="00795BD9"/>
    <w:rsid w:val="00796FC3"/>
    <w:rsid w:val="007A018A"/>
    <w:rsid w:val="007A4324"/>
    <w:rsid w:val="007B2314"/>
    <w:rsid w:val="007B61E4"/>
    <w:rsid w:val="007B67E1"/>
    <w:rsid w:val="007B7049"/>
    <w:rsid w:val="007C4A0E"/>
    <w:rsid w:val="007D039E"/>
    <w:rsid w:val="007D0766"/>
    <w:rsid w:val="007D1322"/>
    <w:rsid w:val="007E4F82"/>
    <w:rsid w:val="007E6815"/>
    <w:rsid w:val="007F292F"/>
    <w:rsid w:val="007F6D91"/>
    <w:rsid w:val="007F7792"/>
    <w:rsid w:val="00802597"/>
    <w:rsid w:val="00802760"/>
    <w:rsid w:val="00805B81"/>
    <w:rsid w:val="0081096B"/>
    <w:rsid w:val="00811E4E"/>
    <w:rsid w:val="008149D0"/>
    <w:rsid w:val="00814B89"/>
    <w:rsid w:val="00816003"/>
    <w:rsid w:val="00821BEB"/>
    <w:rsid w:val="008268CF"/>
    <w:rsid w:val="00834CCF"/>
    <w:rsid w:val="00837CC6"/>
    <w:rsid w:val="008416D7"/>
    <w:rsid w:val="00843645"/>
    <w:rsid w:val="00852E1D"/>
    <w:rsid w:val="00855328"/>
    <w:rsid w:val="0086179F"/>
    <w:rsid w:val="00871FBD"/>
    <w:rsid w:val="00873C55"/>
    <w:rsid w:val="00874541"/>
    <w:rsid w:val="008747FE"/>
    <w:rsid w:val="0087689C"/>
    <w:rsid w:val="0088151C"/>
    <w:rsid w:val="00882AA8"/>
    <w:rsid w:val="00884969"/>
    <w:rsid w:val="008855F9"/>
    <w:rsid w:val="008873FB"/>
    <w:rsid w:val="00891141"/>
    <w:rsid w:val="00891BFF"/>
    <w:rsid w:val="008966A3"/>
    <w:rsid w:val="00897C3C"/>
    <w:rsid w:val="008A0D4B"/>
    <w:rsid w:val="008A4ACD"/>
    <w:rsid w:val="008A4D32"/>
    <w:rsid w:val="008A6037"/>
    <w:rsid w:val="008B3C8F"/>
    <w:rsid w:val="008B6A31"/>
    <w:rsid w:val="008C034D"/>
    <w:rsid w:val="008C178E"/>
    <w:rsid w:val="008C4C93"/>
    <w:rsid w:val="008D41D3"/>
    <w:rsid w:val="008D6D15"/>
    <w:rsid w:val="008E349E"/>
    <w:rsid w:val="008E505B"/>
    <w:rsid w:val="008F2BBF"/>
    <w:rsid w:val="008F2DB0"/>
    <w:rsid w:val="00903647"/>
    <w:rsid w:val="00905DE7"/>
    <w:rsid w:val="009071AC"/>
    <w:rsid w:val="00916331"/>
    <w:rsid w:val="009237C3"/>
    <w:rsid w:val="0092582E"/>
    <w:rsid w:val="00930FD7"/>
    <w:rsid w:val="00931B73"/>
    <w:rsid w:val="009467D2"/>
    <w:rsid w:val="009501B6"/>
    <w:rsid w:val="00953D37"/>
    <w:rsid w:val="009626FD"/>
    <w:rsid w:val="00972976"/>
    <w:rsid w:val="00973518"/>
    <w:rsid w:val="00982913"/>
    <w:rsid w:val="009829EA"/>
    <w:rsid w:val="00986AEA"/>
    <w:rsid w:val="00991368"/>
    <w:rsid w:val="009B7C71"/>
    <w:rsid w:val="009C10BF"/>
    <w:rsid w:val="009C1EE7"/>
    <w:rsid w:val="009C5CE5"/>
    <w:rsid w:val="009C62DC"/>
    <w:rsid w:val="009C6FF4"/>
    <w:rsid w:val="009D2455"/>
    <w:rsid w:val="009D30A7"/>
    <w:rsid w:val="009D3F62"/>
    <w:rsid w:val="009E2F1D"/>
    <w:rsid w:val="009E30F0"/>
    <w:rsid w:val="009F0EA7"/>
    <w:rsid w:val="009F51E3"/>
    <w:rsid w:val="009F5866"/>
    <w:rsid w:val="00A02FED"/>
    <w:rsid w:val="00A03C1C"/>
    <w:rsid w:val="00A06136"/>
    <w:rsid w:val="00A07B86"/>
    <w:rsid w:val="00A10B86"/>
    <w:rsid w:val="00A13130"/>
    <w:rsid w:val="00A17343"/>
    <w:rsid w:val="00A20106"/>
    <w:rsid w:val="00A2088C"/>
    <w:rsid w:val="00A30BFD"/>
    <w:rsid w:val="00A42A2C"/>
    <w:rsid w:val="00A458BE"/>
    <w:rsid w:val="00A50DEC"/>
    <w:rsid w:val="00A52CA1"/>
    <w:rsid w:val="00A60FE5"/>
    <w:rsid w:val="00A615B7"/>
    <w:rsid w:val="00A636B4"/>
    <w:rsid w:val="00A64198"/>
    <w:rsid w:val="00A646A7"/>
    <w:rsid w:val="00A6609B"/>
    <w:rsid w:val="00A6790A"/>
    <w:rsid w:val="00A755C3"/>
    <w:rsid w:val="00A76074"/>
    <w:rsid w:val="00A820ED"/>
    <w:rsid w:val="00A91261"/>
    <w:rsid w:val="00AA04BB"/>
    <w:rsid w:val="00AA6D42"/>
    <w:rsid w:val="00AB3760"/>
    <w:rsid w:val="00AB78D2"/>
    <w:rsid w:val="00AC26EC"/>
    <w:rsid w:val="00AC4423"/>
    <w:rsid w:val="00AC5C69"/>
    <w:rsid w:val="00AD1002"/>
    <w:rsid w:val="00AD3C9A"/>
    <w:rsid w:val="00AE0DE6"/>
    <w:rsid w:val="00AE331A"/>
    <w:rsid w:val="00AF1C85"/>
    <w:rsid w:val="00B01583"/>
    <w:rsid w:val="00B03BF0"/>
    <w:rsid w:val="00B0522D"/>
    <w:rsid w:val="00B068CB"/>
    <w:rsid w:val="00B117D3"/>
    <w:rsid w:val="00B17531"/>
    <w:rsid w:val="00B315EB"/>
    <w:rsid w:val="00B317B5"/>
    <w:rsid w:val="00B31A18"/>
    <w:rsid w:val="00B402E7"/>
    <w:rsid w:val="00B40A3C"/>
    <w:rsid w:val="00B46ECB"/>
    <w:rsid w:val="00B54509"/>
    <w:rsid w:val="00B61133"/>
    <w:rsid w:val="00B61E0D"/>
    <w:rsid w:val="00B624F5"/>
    <w:rsid w:val="00B62641"/>
    <w:rsid w:val="00B62D0E"/>
    <w:rsid w:val="00B63DCA"/>
    <w:rsid w:val="00B66563"/>
    <w:rsid w:val="00B72D6B"/>
    <w:rsid w:val="00B7549C"/>
    <w:rsid w:val="00B76EA5"/>
    <w:rsid w:val="00B808B1"/>
    <w:rsid w:val="00B8090B"/>
    <w:rsid w:val="00B90E96"/>
    <w:rsid w:val="00B91EE7"/>
    <w:rsid w:val="00B925A2"/>
    <w:rsid w:val="00B92880"/>
    <w:rsid w:val="00B9352C"/>
    <w:rsid w:val="00B95336"/>
    <w:rsid w:val="00B95E92"/>
    <w:rsid w:val="00B97CA8"/>
    <w:rsid w:val="00BA100C"/>
    <w:rsid w:val="00BA46EE"/>
    <w:rsid w:val="00BA5901"/>
    <w:rsid w:val="00BB01DB"/>
    <w:rsid w:val="00BB0E45"/>
    <w:rsid w:val="00BB3440"/>
    <w:rsid w:val="00BB4475"/>
    <w:rsid w:val="00BB5637"/>
    <w:rsid w:val="00BB5B6D"/>
    <w:rsid w:val="00BC10A2"/>
    <w:rsid w:val="00BC2AA5"/>
    <w:rsid w:val="00BC3670"/>
    <w:rsid w:val="00BC3BA5"/>
    <w:rsid w:val="00BC7DE9"/>
    <w:rsid w:val="00BD446B"/>
    <w:rsid w:val="00BD46D7"/>
    <w:rsid w:val="00BD5F83"/>
    <w:rsid w:val="00BE3653"/>
    <w:rsid w:val="00BE3780"/>
    <w:rsid w:val="00BF0AFA"/>
    <w:rsid w:val="00C007F3"/>
    <w:rsid w:val="00C045FD"/>
    <w:rsid w:val="00C07128"/>
    <w:rsid w:val="00C23F77"/>
    <w:rsid w:val="00C3418C"/>
    <w:rsid w:val="00C41428"/>
    <w:rsid w:val="00C4254A"/>
    <w:rsid w:val="00C439E1"/>
    <w:rsid w:val="00C44FEA"/>
    <w:rsid w:val="00C501B2"/>
    <w:rsid w:val="00C634DA"/>
    <w:rsid w:val="00C65AF6"/>
    <w:rsid w:val="00C66C97"/>
    <w:rsid w:val="00C72E2B"/>
    <w:rsid w:val="00C776B0"/>
    <w:rsid w:val="00C837FD"/>
    <w:rsid w:val="00CA36D3"/>
    <w:rsid w:val="00CA7E48"/>
    <w:rsid w:val="00CB6ABB"/>
    <w:rsid w:val="00CB7735"/>
    <w:rsid w:val="00CC0F6D"/>
    <w:rsid w:val="00CC3BD3"/>
    <w:rsid w:val="00CC42E7"/>
    <w:rsid w:val="00CC5437"/>
    <w:rsid w:val="00CC71DF"/>
    <w:rsid w:val="00CD21CF"/>
    <w:rsid w:val="00CD68BF"/>
    <w:rsid w:val="00CD76AE"/>
    <w:rsid w:val="00CD7A0D"/>
    <w:rsid w:val="00CE06F2"/>
    <w:rsid w:val="00CE30BE"/>
    <w:rsid w:val="00CE3833"/>
    <w:rsid w:val="00CE3BBC"/>
    <w:rsid w:val="00CE4878"/>
    <w:rsid w:val="00CE664F"/>
    <w:rsid w:val="00CF7A3E"/>
    <w:rsid w:val="00D018A2"/>
    <w:rsid w:val="00D05DC3"/>
    <w:rsid w:val="00D06C8A"/>
    <w:rsid w:val="00D07E52"/>
    <w:rsid w:val="00D11A36"/>
    <w:rsid w:val="00D12633"/>
    <w:rsid w:val="00D139FD"/>
    <w:rsid w:val="00D14AF4"/>
    <w:rsid w:val="00D16AE8"/>
    <w:rsid w:val="00D175CB"/>
    <w:rsid w:val="00D17633"/>
    <w:rsid w:val="00D26182"/>
    <w:rsid w:val="00D32FE5"/>
    <w:rsid w:val="00D335E0"/>
    <w:rsid w:val="00D35E4A"/>
    <w:rsid w:val="00D36A7F"/>
    <w:rsid w:val="00D44FAE"/>
    <w:rsid w:val="00D4557D"/>
    <w:rsid w:val="00D53F50"/>
    <w:rsid w:val="00D54FAA"/>
    <w:rsid w:val="00D628FE"/>
    <w:rsid w:val="00D6482A"/>
    <w:rsid w:val="00D66D18"/>
    <w:rsid w:val="00D73F6A"/>
    <w:rsid w:val="00D816F4"/>
    <w:rsid w:val="00D81EA5"/>
    <w:rsid w:val="00D82F88"/>
    <w:rsid w:val="00D833B4"/>
    <w:rsid w:val="00D8484B"/>
    <w:rsid w:val="00D9663C"/>
    <w:rsid w:val="00DA7186"/>
    <w:rsid w:val="00DA762B"/>
    <w:rsid w:val="00DB05AF"/>
    <w:rsid w:val="00DB5DBF"/>
    <w:rsid w:val="00DB6C6E"/>
    <w:rsid w:val="00DB7EB4"/>
    <w:rsid w:val="00DC09D5"/>
    <w:rsid w:val="00DC4E62"/>
    <w:rsid w:val="00DE07FA"/>
    <w:rsid w:val="00DE17E0"/>
    <w:rsid w:val="00DE19DB"/>
    <w:rsid w:val="00DF4070"/>
    <w:rsid w:val="00DF740E"/>
    <w:rsid w:val="00DF76FE"/>
    <w:rsid w:val="00E03200"/>
    <w:rsid w:val="00E03254"/>
    <w:rsid w:val="00E0536F"/>
    <w:rsid w:val="00E07042"/>
    <w:rsid w:val="00E105F5"/>
    <w:rsid w:val="00E15F6B"/>
    <w:rsid w:val="00E162BB"/>
    <w:rsid w:val="00E32103"/>
    <w:rsid w:val="00E32698"/>
    <w:rsid w:val="00E33E62"/>
    <w:rsid w:val="00E34D14"/>
    <w:rsid w:val="00E35FFC"/>
    <w:rsid w:val="00E4334D"/>
    <w:rsid w:val="00E44E72"/>
    <w:rsid w:val="00E46DD2"/>
    <w:rsid w:val="00E477C7"/>
    <w:rsid w:val="00E47B26"/>
    <w:rsid w:val="00E67085"/>
    <w:rsid w:val="00E678D0"/>
    <w:rsid w:val="00E71EC7"/>
    <w:rsid w:val="00E721E1"/>
    <w:rsid w:val="00E779BE"/>
    <w:rsid w:val="00E877B0"/>
    <w:rsid w:val="00E87CD1"/>
    <w:rsid w:val="00E9204E"/>
    <w:rsid w:val="00E925EF"/>
    <w:rsid w:val="00E94EBF"/>
    <w:rsid w:val="00E9613C"/>
    <w:rsid w:val="00E96A71"/>
    <w:rsid w:val="00E97A5E"/>
    <w:rsid w:val="00EA24A0"/>
    <w:rsid w:val="00EA7300"/>
    <w:rsid w:val="00EB18DB"/>
    <w:rsid w:val="00EB2CDB"/>
    <w:rsid w:val="00EB3F7C"/>
    <w:rsid w:val="00EB6080"/>
    <w:rsid w:val="00EC05EA"/>
    <w:rsid w:val="00EC6545"/>
    <w:rsid w:val="00EC7768"/>
    <w:rsid w:val="00ED0742"/>
    <w:rsid w:val="00ED1A32"/>
    <w:rsid w:val="00ED2144"/>
    <w:rsid w:val="00ED2E22"/>
    <w:rsid w:val="00ED3AEC"/>
    <w:rsid w:val="00ED3C6F"/>
    <w:rsid w:val="00EE133C"/>
    <w:rsid w:val="00EE3987"/>
    <w:rsid w:val="00EE3CF5"/>
    <w:rsid w:val="00EE4055"/>
    <w:rsid w:val="00EE4853"/>
    <w:rsid w:val="00EE785D"/>
    <w:rsid w:val="00EF009F"/>
    <w:rsid w:val="00F039E1"/>
    <w:rsid w:val="00F05390"/>
    <w:rsid w:val="00F0733F"/>
    <w:rsid w:val="00F14B29"/>
    <w:rsid w:val="00F15183"/>
    <w:rsid w:val="00F25216"/>
    <w:rsid w:val="00F2698E"/>
    <w:rsid w:val="00F271F9"/>
    <w:rsid w:val="00F30C85"/>
    <w:rsid w:val="00F32594"/>
    <w:rsid w:val="00F34D30"/>
    <w:rsid w:val="00F35C83"/>
    <w:rsid w:val="00F439D2"/>
    <w:rsid w:val="00F46A80"/>
    <w:rsid w:val="00F50C96"/>
    <w:rsid w:val="00F51ECC"/>
    <w:rsid w:val="00F5266E"/>
    <w:rsid w:val="00F55BA2"/>
    <w:rsid w:val="00F70A1F"/>
    <w:rsid w:val="00F80A38"/>
    <w:rsid w:val="00F93C54"/>
    <w:rsid w:val="00F9553A"/>
    <w:rsid w:val="00F97644"/>
    <w:rsid w:val="00FA261A"/>
    <w:rsid w:val="00FA271E"/>
    <w:rsid w:val="00FA2BCE"/>
    <w:rsid w:val="00FA3D8D"/>
    <w:rsid w:val="00FA7031"/>
    <w:rsid w:val="00FB3C01"/>
    <w:rsid w:val="00FB4183"/>
    <w:rsid w:val="00FC5475"/>
    <w:rsid w:val="00FC59EF"/>
    <w:rsid w:val="00FC6DAB"/>
    <w:rsid w:val="00FD07C4"/>
    <w:rsid w:val="00FD1981"/>
    <w:rsid w:val="00FD5BD8"/>
    <w:rsid w:val="00FE13FE"/>
    <w:rsid w:val="00FE1FBC"/>
    <w:rsid w:val="00FE594D"/>
    <w:rsid w:val="00FF0339"/>
    <w:rsid w:val="00FF270F"/>
    <w:rsid w:val="00FF60E1"/>
    <w:rsid w:val="00FF75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9538D"/>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297269"/>
    <w:pPr>
      <w:spacing w:before="100" w:beforeAutospacing="1" w:after="100" w:afterAutospacing="1"/>
      <w:outlineLvl w:val="2"/>
    </w:pPr>
    <w:rPr>
      <w:rFonts w:ascii="Times New Roman" w:eastAsia="Times New Roman" w:hAnsi="Times New Roman"/>
      <w:b/>
      <w:bCs/>
      <w:sz w:val="27"/>
      <w:szCs w:val="27"/>
      <w:lang w:eastAsia="en-GB"/>
    </w:rPr>
  </w:style>
  <w:style w:type="paragraph" w:styleId="Heading4">
    <w:name w:val="heading 4"/>
    <w:basedOn w:val="Normal"/>
    <w:next w:val="Normal"/>
    <w:link w:val="Heading4Char"/>
    <w:uiPriority w:val="99"/>
    <w:semiHidden/>
    <w:unhideWhenUsed/>
    <w:qFormat/>
    <w:rsid w:val="00080ED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paragraph" w:styleId="NormalWeb">
    <w:name w:val="Normal (Web)"/>
    <w:basedOn w:val="Normal"/>
    <w:uiPriority w:val="99"/>
    <w:semiHidden/>
    <w:unhideWhenUsed/>
    <w:rsid w:val="003F16AE"/>
    <w:pPr>
      <w:spacing w:before="100" w:beforeAutospacing="1" w:after="100" w:afterAutospacing="1"/>
    </w:pPr>
    <w:rPr>
      <w:rFonts w:ascii="Times New Roman" w:eastAsia="Times New Roman" w:hAnsi="Times New Roman"/>
      <w:sz w:val="24"/>
      <w:szCs w:val="24"/>
      <w:lang w:eastAsia="en-GB"/>
    </w:rPr>
  </w:style>
  <w:style w:type="character" w:styleId="Strong">
    <w:name w:val="Strong"/>
    <w:basedOn w:val="DefaultParagraphFont"/>
    <w:uiPriority w:val="22"/>
    <w:qFormat/>
    <w:rsid w:val="003C4381"/>
    <w:rPr>
      <w:b/>
      <w:bCs/>
    </w:rPr>
  </w:style>
  <w:style w:type="character" w:customStyle="1" w:styleId="Heading3Char">
    <w:name w:val="Heading 3 Char"/>
    <w:basedOn w:val="DefaultParagraphFont"/>
    <w:link w:val="Heading3"/>
    <w:uiPriority w:val="9"/>
    <w:rsid w:val="00297269"/>
    <w:rPr>
      <w:rFonts w:ascii="Times New Roman" w:eastAsia="Times New Roman" w:hAnsi="Times New Roman"/>
      <w:b/>
      <w:bCs/>
      <w:sz w:val="27"/>
      <w:szCs w:val="27"/>
      <w:lang w:eastAsia="en-GB"/>
    </w:rPr>
  </w:style>
  <w:style w:type="character" w:customStyle="1" w:styleId="Heading4Char">
    <w:name w:val="Heading 4 Char"/>
    <w:basedOn w:val="DefaultParagraphFont"/>
    <w:link w:val="Heading4"/>
    <w:uiPriority w:val="99"/>
    <w:semiHidden/>
    <w:rsid w:val="00080EDE"/>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GB.XSL" StyleName="GB7714"/>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AK2ZMWYHZNRD-2128999959-2778</_dlc_DocId>
    <_dlc_DocIdUrl xmlns="a213c276-2966-4a61-88a3-9acec9d9c2c2">
      <Url>https://beisgov.sharepoint.com/sites/GBECompany-EXT-OS-GBELocal/_layouts/15/DocIdRedir.aspx?ID=AK2ZMWYHZNRD-2128999959-2778</Url>
      <Description>AK2ZMWYHZNRD-2128999959-2778</Description>
    </_dlc_DocIdUrl>
  </documentManagement>
</p:properties>
</file>

<file path=customXml/itemProps1.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2.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3.xml><?xml version="1.0" encoding="utf-8"?>
<ds:datastoreItem xmlns:ds="http://schemas.openxmlformats.org/officeDocument/2006/customXml" ds:itemID="{C905F21C-E10B-40EF-A8CC-0B07995D11E4}"/>
</file>

<file path=customXml/itemProps4.xml><?xml version="1.0" encoding="utf-8"?>
<ds:datastoreItem xmlns:ds="http://schemas.openxmlformats.org/officeDocument/2006/customXml" ds:itemID="{48FA2200-72E8-4D86-B2EC-01FC4204D1CE}"/>
</file>

<file path=customXml/itemProps5.xml><?xml version="1.0" encoding="utf-8"?>
<ds:datastoreItem xmlns:ds="http://schemas.openxmlformats.org/officeDocument/2006/customXml" ds:itemID="{D5C3E733-064E-4DB9-BCA2-5AA24A790FB1}"/>
</file>

<file path=customXml/itemProps6.xml><?xml version="1.0" encoding="utf-8"?>
<ds:datastoreItem xmlns:ds="http://schemas.openxmlformats.org/officeDocument/2006/customXml" ds:itemID="{910A2B9C-3EED-4C2F-877B-E26DB3AD1341}"/>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1</TotalTime>
  <Pages>9</Pages>
  <Words>2294</Words>
  <Characters>13122</Characters>
  <Application>Microsoft Office Word</Application>
  <DocSecurity>0</DocSecurity>
  <Lines>328</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Bird &amp; Bird LLP</cp:lastModifiedBy>
  <cp:revision>4</cp:revision>
  <cp:lastPrinted>2026-02-11T12:00:00Z</cp:lastPrinted>
  <dcterms:created xsi:type="dcterms:W3CDTF">2026-04-01T15:30:00Z</dcterms:created>
  <dcterms:modified xsi:type="dcterms:W3CDTF">2026-04-01T15:30:00Z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94374116</vt:lpwstr>
  </property>
  <property fmtid="{D5CDD505-2E9C-101B-9397-08002B2CF9AE}" pid="7" name="BBIManageDocVersion">
    <vt:lpwstr>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PCGs</vt:lpwstr>
  </property>
  <property fmtid="{D5CDD505-2E9C-101B-9397-08002B2CF9AE}" pid="13" name="BBIManageDocFolder">
    <vt:lpwstr>ENEBY.0002 - GB Energy Community Energy\Documents\* FINAL FORM Templates and Guidance\FINAL FORM Guidance\</vt:lpwstr>
  </property>
  <property fmtid="{D5CDD505-2E9C-101B-9397-08002B2CF9AE}" pid="14" name="BBDocRef">
    <vt:lpwstr>Matters\94374116.1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78fa4751-b63b-43a0-86f3-ee27061f998e</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